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r>
        <w:fldChar w:fldCharType="begin"/>
      </w:r>
      <w:r>
        <w:instrText>HYPERLINK "file:///C:/Users/acorona/lquiroz/AppData/Local/Microsoft/Windows/Temporary%20Internet%20Files/Content.Outlook/HBGSO9P3/MODELO%20CTA%202013.pptx"</w:instrText>
      </w:r>
      <w:r>
        <w:fldChar w:fldCharType="separate"/>
      </w:r>
      <w:r w:rsidRPr="00E74967">
        <w:rPr>
          <w:rStyle w:val="Hipervnculo"/>
          <w:rFonts w:cs="Calibri"/>
          <w:b/>
          <w:sz w:val="28"/>
          <w:szCs w:val="28"/>
        </w:rPr>
        <w:t>NOTAS DE GESTIÓN ADMINISTRATIVA</w:t>
      </w:r>
      <w:r>
        <w:fldChar w:fldCharType="end"/>
      </w:r>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4CE79862"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76214E">
              <w:rPr>
                <w:noProof/>
                <w:webHidden/>
              </w:rPr>
              <w:t>2</w:t>
            </w:r>
            <w:r w:rsidR="005F51CC">
              <w:rPr>
                <w:noProof/>
                <w:webHidden/>
              </w:rPr>
              <w:fldChar w:fldCharType="end"/>
            </w:r>
          </w:hyperlink>
        </w:p>
        <w:p w14:paraId="6A6756CA" w14:textId="31F60F6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76214E">
              <w:rPr>
                <w:noProof/>
                <w:webHidden/>
              </w:rPr>
              <w:t>2</w:t>
            </w:r>
            <w:r>
              <w:rPr>
                <w:noProof/>
                <w:webHidden/>
              </w:rPr>
              <w:fldChar w:fldCharType="end"/>
            </w:r>
          </w:hyperlink>
        </w:p>
        <w:p w14:paraId="19796F35" w14:textId="5DB1777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76214E">
              <w:rPr>
                <w:noProof/>
                <w:webHidden/>
              </w:rPr>
              <w:t>2</w:t>
            </w:r>
            <w:r>
              <w:rPr>
                <w:noProof/>
                <w:webHidden/>
              </w:rPr>
              <w:fldChar w:fldCharType="end"/>
            </w:r>
          </w:hyperlink>
        </w:p>
        <w:p w14:paraId="62AC0657" w14:textId="5EE262E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76214E">
              <w:rPr>
                <w:noProof/>
                <w:webHidden/>
              </w:rPr>
              <w:t>4</w:t>
            </w:r>
            <w:r>
              <w:rPr>
                <w:noProof/>
                <w:webHidden/>
              </w:rPr>
              <w:fldChar w:fldCharType="end"/>
            </w:r>
          </w:hyperlink>
        </w:p>
        <w:p w14:paraId="7C7C1962" w14:textId="62F850F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76214E">
              <w:rPr>
                <w:noProof/>
                <w:webHidden/>
              </w:rPr>
              <w:t>5</w:t>
            </w:r>
            <w:r>
              <w:rPr>
                <w:noProof/>
                <w:webHidden/>
              </w:rPr>
              <w:fldChar w:fldCharType="end"/>
            </w:r>
          </w:hyperlink>
        </w:p>
        <w:p w14:paraId="3FE6C661" w14:textId="72E7DA7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76214E">
              <w:rPr>
                <w:noProof/>
                <w:webHidden/>
              </w:rPr>
              <w:t>6</w:t>
            </w:r>
            <w:r>
              <w:rPr>
                <w:noProof/>
                <w:webHidden/>
              </w:rPr>
              <w:fldChar w:fldCharType="end"/>
            </w:r>
          </w:hyperlink>
        </w:p>
        <w:p w14:paraId="135541CC" w14:textId="66E6FA0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76214E">
              <w:rPr>
                <w:noProof/>
                <w:webHidden/>
              </w:rPr>
              <w:t>6</w:t>
            </w:r>
            <w:r>
              <w:rPr>
                <w:noProof/>
                <w:webHidden/>
              </w:rPr>
              <w:fldChar w:fldCharType="end"/>
            </w:r>
          </w:hyperlink>
        </w:p>
        <w:p w14:paraId="48C9D852" w14:textId="58BC67D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76214E">
              <w:rPr>
                <w:noProof/>
                <w:webHidden/>
              </w:rPr>
              <w:t>10</w:t>
            </w:r>
            <w:r>
              <w:rPr>
                <w:noProof/>
                <w:webHidden/>
              </w:rPr>
              <w:fldChar w:fldCharType="end"/>
            </w:r>
          </w:hyperlink>
        </w:p>
        <w:p w14:paraId="027C97E3" w14:textId="229BB0E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76214E">
              <w:rPr>
                <w:noProof/>
                <w:webHidden/>
              </w:rPr>
              <w:t>10</w:t>
            </w:r>
            <w:r>
              <w:rPr>
                <w:noProof/>
                <w:webHidden/>
              </w:rPr>
              <w:fldChar w:fldCharType="end"/>
            </w:r>
          </w:hyperlink>
        </w:p>
        <w:p w14:paraId="00DB87A1" w14:textId="5EA1E81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76214E">
              <w:rPr>
                <w:noProof/>
                <w:webHidden/>
              </w:rPr>
              <w:t>11</w:t>
            </w:r>
            <w:r>
              <w:rPr>
                <w:noProof/>
                <w:webHidden/>
              </w:rPr>
              <w:fldChar w:fldCharType="end"/>
            </w:r>
          </w:hyperlink>
        </w:p>
        <w:p w14:paraId="00EEECC2" w14:textId="58A3BC1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76214E">
              <w:rPr>
                <w:noProof/>
                <w:webHidden/>
              </w:rPr>
              <w:t>11</w:t>
            </w:r>
            <w:r>
              <w:rPr>
                <w:noProof/>
                <w:webHidden/>
              </w:rPr>
              <w:fldChar w:fldCharType="end"/>
            </w:r>
          </w:hyperlink>
        </w:p>
        <w:p w14:paraId="68FD7A9A" w14:textId="735B60B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76214E">
              <w:rPr>
                <w:noProof/>
                <w:webHidden/>
              </w:rPr>
              <w:t>11</w:t>
            </w:r>
            <w:r>
              <w:rPr>
                <w:noProof/>
                <w:webHidden/>
              </w:rPr>
              <w:fldChar w:fldCharType="end"/>
            </w:r>
          </w:hyperlink>
        </w:p>
        <w:p w14:paraId="5F55527F" w14:textId="1154415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76214E">
              <w:rPr>
                <w:noProof/>
                <w:webHidden/>
              </w:rPr>
              <w:t>11</w:t>
            </w:r>
            <w:r>
              <w:rPr>
                <w:noProof/>
                <w:webHidden/>
              </w:rPr>
              <w:fldChar w:fldCharType="end"/>
            </w:r>
          </w:hyperlink>
        </w:p>
        <w:p w14:paraId="674ABB69" w14:textId="225F9F3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76214E">
              <w:rPr>
                <w:noProof/>
                <w:webHidden/>
              </w:rPr>
              <w:t>11</w:t>
            </w:r>
            <w:r>
              <w:rPr>
                <w:noProof/>
                <w:webHidden/>
              </w:rPr>
              <w:fldChar w:fldCharType="end"/>
            </w:r>
          </w:hyperlink>
        </w:p>
        <w:p w14:paraId="39048CDA" w14:textId="6AA560A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76214E">
              <w:rPr>
                <w:noProof/>
                <w:webHidden/>
              </w:rPr>
              <w:t>12</w:t>
            </w:r>
            <w:r>
              <w:rPr>
                <w:noProof/>
                <w:webHidden/>
              </w:rPr>
              <w:fldChar w:fldCharType="end"/>
            </w:r>
          </w:hyperlink>
        </w:p>
        <w:p w14:paraId="7E9C5BA3" w14:textId="04A5746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76214E">
              <w:rPr>
                <w:noProof/>
                <w:webHidden/>
              </w:rPr>
              <w:t>12</w:t>
            </w:r>
            <w:r>
              <w:rPr>
                <w:noProof/>
                <w:webHidden/>
              </w:rPr>
              <w:fldChar w:fldCharType="end"/>
            </w:r>
          </w:hyperlink>
        </w:p>
        <w:p w14:paraId="43551857" w14:textId="4F747141" w:rsidR="00F46719" w:rsidRDefault="00F46719">
          <w:r>
            <w:rPr>
              <w:b/>
              <w:bCs/>
              <w:lang w:val="es-ES"/>
            </w:rPr>
            <w:fldChar w:fldCharType="end"/>
          </w:r>
        </w:p>
      </w:sdtContent>
    </w:sdt>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lastRenderedPageBreak/>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00A7CFFB" w14:textId="77777777" w:rsidR="003E0A6F" w:rsidRDefault="003E0A6F" w:rsidP="003E0A6F">
      <w:pPr>
        <w:tabs>
          <w:tab w:val="left" w:leader="underscore" w:pos="9639"/>
        </w:tabs>
        <w:spacing w:after="0" w:line="240" w:lineRule="auto"/>
        <w:jc w:val="both"/>
      </w:pPr>
      <w:r>
        <w:t xml:space="preserve">En sesión ordinaria de fecha 12 de noviembre de 1987 el Ayuntamiento aprobó el Acuerdo por el que se crea un organismo público descentralizado de la administración municipal denominado Sistema para el Desarrollo Integral de la Familia en el Municipio de León Gto. Sistema DIF León, mismo que fue publicado en el Periódico Oficial número 65, segunda parte, de fecha 12 de agosto de 1988, entrando en vigor cuatro días después.     </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5A1CCC06" w14:textId="7AF83BDE" w:rsidR="003E0A6F" w:rsidRDefault="003E0A6F" w:rsidP="003E0A6F">
      <w:pPr>
        <w:tabs>
          <w:tab w:val="left" w:leader="underscore" w:pos="9639"/>
        </w:tabs>
        <w:spacing w:after="0" w:line="240" w:lineRule="auto"/>
        <w:jc w:val="both"/>
      </w:pPr>
      <w:r w:rsidRPr="002E6347">
        <w:t xml:space="preserve">Entre las mejoras que se han realizado se encuentra la Dirección General y su </w:t>
      </w:r>
      <w:r w:rsidR="00820BCA">
        <w:t>Órgano</w:t>
      </w:r>
      <w:r w:rsidR="006551C6">
        <w:t xml:space="preserve"> </w:t>
      </w:r>
      <w:r w:rsidR="00820BCA">
        <w:t>I</w:t>
      </w:r>
      <w:r w:rsidR="006551C6">
        <w:t xml:space="preserve">nterno de </w:t>
      </w:r>
      <w:r w:rsidR="00820BCA">
        <w:t>C</w:t>
      </w:r>
      <w:r w:rsidR="006551C6">
        <w:t>ontrol</w:t>
      </w:r>
      <w:r w:rsidRPr="002E6347">
        <w:t>, coordinación</w:t>
      </w:r>
      <w:r w:rsidRPr="00AD1A96">
        <w:t xml:space="preserve"> ejecutiva de oficina</w:t>
      </w:r>
      <w:r w:rsidR="006551C6">
        <w:t>,</w:t>
      </w:r>
      <w:r w:rsidRPr="00AD1A96">
        <w:t xml:space="preserve"> se creó la </w:t>
      </w:r>
      <w:r w:rsidR="006551C6">
        <w:t>D</w:t>
      </w:r>
      <w:r w:rsidRPr="00AD1A96">
        <w:t xml:space="preserve">irección de </w:t>
      </w:r>
      <w:r w:rsidR="00820BCA">
        <w:t>V</w:t>
      </w:r>
      <w:r w:rsidRPr="00AD1A96">
        <w:t xml:space="preserve">inculación y </w:t>
      </w:r>
      <w:r w:rsidR="00820BCA">
        <w:t>A</w:t>
      </w:r>
      <w:r w:rsidRPr="00AD1A96">
        <w:t xml:space="preserve">rticulación y la </w:t>
      </w:r>
      <w:r w:rsidR="00820BCA">
        <w:t>D</w:t>
      </w:r>
      <w:r w:rsidRPr="00AD1A96">
        <w:t xml:space="preserve">irección de </w:t>
      </w:r>
      <w:r w:rsidR="00820BCA">
        <w:t>P</w:t>
      </w:r>
      <w:r w:rsidRPr="00AD1A96">
        <w:t xml:space="preserve">royectos y </w:t>
      </w:r>
      <w:r w:rsidR="00820BCA">
        <w:t>P</w:t>
      </w:r>
      <w:r w:rsidRPr="00AD1A96">
        <w:t xml:space="preserve">laneación </w:t>
      </w:r>
      <w:r w:rsidR="00820BCA">
        <w:t>E</w:t>
      </w:r>
      <w:r w:rsidRPr="00AD1A96">
        <w:t xml:space="preserve">stratégica, las Coordinaciones de Voluntariado y de Asistencia Social dependerán de la Dirección de </w:t>
      </w:r>
      <w:r w:rsidR="00820BCA">
        <w:t>A</w:t>
      </w:r>
      <w:r w:rsidRPr="00AD1A96">
        <w:t xml:space="preserve">tención de </w:t>
      </w:r>
      <w:r w:rsidR="00820BCA">
        <w:t>G</w:t>
      </w:r>
      <w:r w:rsidRPr="00AD1A96">
        <w:t xml:space="preserve">rupos </w:t>
      </w:r>
      <w:r w:rsidR="00820BCA">
        <w:t>V</w:t>
      </w:r>
      <w:r w:rsidRPr="00AD1A96">
        <w:t xml:space="preserve">ulnerables, esto con la intención de posicionar y potencializar los servicios que ofrece el Sistema DIF León a la población más vulnerable, generando mayor confianza y cobertura social. Así mismo, </w:t>
      </w:r>
      <w:r w:rsidR="006551C6">
        <w:t>se exp</w:t>
      </w:r>
      <w:r w:rsidR="000C42C6">
        <w:t>ide</w:t>
      </w:r>
      <w:r w:rsidR="006551C6">
        <w:t xml:space="preserve"> el nuevo </w:t>
      </w:r>
      <w:r w:rsidRPr="00AD1A96">
        <w:t xml:space="preserve">Reglamento del Sistema para el Desarrollo Integral de la Familia en el Municipio de León, </w:t>
      </w:r>
      <w:proofErr w:type="spellStart"/>
      <w:r w:rsidRPr="00AD1A96">
        <w:t>Gto</w:t>
      </w:r>
      <w:proofErr w:type="spellEnd"/>
      <w:r w:rsidR="000C42C6">
        <w:t>.</w:t>
      </w:r>
      <w:r w:rsidRPr="00AD1A96">
        <w:t>, con la intención de ampliar el objeto Social, de modo que nos permita actuar con mayor facultad en la generación de fondos para obras sociales, participación en redes interinstitucionales con organismos privados de asistencia social, entre otros.</w:t>
      </w:r>
    </w:p>
    <w:p w14:paraId="16A215A1" w14:textId="77777777" w:rsidR="00516A8F" w:rsidRDefault="00516A8F" w:rsidP="00516A8F">
      <w:pPr>
        <w:tabs>
          <w:tab w:val="left" w:leader="underscore" w:pos="9639"/>
        </w:tabs>
        <w:spacing w:after="0" w:line="240" w:lineRule="auto"/>
        <w:jc w:val="both"/>
        <w:rPr>
          <w:rFonts w:cs="Calibri"/>
        </w:rPr>
      </w:pPr>
    </w:p>
    <w:p w14:paraId="0A6C6D6B" w14:textId="77777777" w:rsidR="00396D78" w:rsidRPr="00E74967" w:rsidRDefault="00396D78"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0305CEA0" w14:textId="76C64925" w:rsidR="0012493A" w:rsidRDefault="003E0A6F" w:rsidP="00516A8F">
      <w:pPr>
        <w:tabs>
          <w:tab w:val="left" w:leader="underscore" w:pos="9639"/>
        </w:tabs>
        <w:spacing w:after="0" w:line="240" w:lineRule="auto"/>
        <w:jc w:val="both"/>
      </w:pPr>
      <w:r>
        <w:t xml:space="preserve">El Sistema DIF León cuenta con un presupuesto anual, el cual se integra principalmente en sus ingresos por un subsidio Municipal, así como ingresos propios por </w:t>
      </w:r>
      <w:r w:rsidR="005347CC" w:rsidRPr="005347CC">
        <w:t>Ingresos por Venta de Bienes y Prestación de Servicios</w:t>
      </w:r>
      <w:r>
        <w:t>, así mismo se cuenta con el presupuesto anual de egresos, el cual nos permite prever los diferentes gastos que son necesarios para la operación del ente descentralizado, que serán aplicados en sus diferentes programas, cubriendo de esta forma los objetivos y metas establecidas. Además contamos con Estados Financieros; a través de su Estado de Resultados nos permite reportar las operaciones efectuadas tanto en sus ingresos y egresos, el cual mide u obtiene la estimación del remanente o déficit, el Estado de Origen y Aplicación de Recursos nos muestra el origen de los recursos y la aplicación de los mismos reflejándonos el aumento o disminución del efectivo, el Balance General nos muestra la situación financiera de nuestra entidad lo cual contribuye en la toma de decisiones.</w:t>
      </w:r>
    </w:p>
    <w:p w14:paraId="673A90D5" w14:textId="77777777" w:rsidR="00BD59CA" w:rsidRPr="003E0A6F" w:rsidRDefault="00BD59CA" w:rsidP="00516A8F">
      <w:pPr>
        <w:tabs>
          <w:tab w:val="left" w:leader="underscore" w:pos="9639"/>
        </w:tabs>
        <w:spacing w:after="0" w:line="240" w:lineRule="auto"/>
        <w:jc w:val="both"/>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5AD44B72" w14:textId="77777777" w:rsidR="000C42C6" w:rsidRDefault="000C42C6" w:rsidP="003E0A6F">
      <w:pPr>
        <w:tabs>
          <w:tab w:val="left" w:leader="underscore" w:pos="9639"/>
        </w:tabs>
        <w:spacing w:after="0" w:line="240" w:lineRule="auto"/>
        <w:jc w:val="both"/>
      </w:pPr>
      <w:r>
        <w:t>Promover, prestar y coordinar los servicios de Asistencia Social en el Municipio, de conformidad con lo establecido en la Ley de Asistencia Social y en las directrices, prioridades y estrategias que establezca el Sistema de Asistencia Social y Fortalecimiento Familiar del Estado de Guanajuato.</w:t>
      </w:r>
    </w:p>
    <w:p w14:paraId="4B71BD90" w14:textId="77777777" w:rsidR="00396D78" w:rsidRDefault="00396D78" w:rsidP="003E0A6F">
      <w:pPr>
        <w:tabs>
          <w:tab w:val="left" w:leader="underscore" w:pos="9639"/>
        </w:tabs>
        <w:spacing w:after="0" w:line="240" w:lineRule="auto"/>
        <w:jc w:val="both"/>
      </w:pPr>
    </w:p>
    <w:p w14:paraId="669E0F5F" w14:textId="58C09770" w:rsidR="000C42C6" w:rsidRPr="000C42C6" w:rsidRDefault="007D1E76" w:rsidP="003E0A6F">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15FAC2B7" w14:textId="1D5F2869" w:rsidR="003E0A6F" w:rsidRDefault="003E0A6F" w:rsidP="003E0A6F">
      <w:pPr>
        <w:tabs>
          <w:tab w:val="left" w:leader="underscore" w:pos="9639"/>
        </w:tabs>
        <w:spacing w:after="0" w:line="240" w:lineRule="auto"/>
        <w:jc w:val="both"/>
      </w:pPr>
      <w:r>
        <w:t>Aplicar la política en materia de asistencia social a través de acciones que permitan acercar a los sujetos de recepción de los servicios de asistencia social, a los beneficios de la atención profesional y especializada que redunde en una mejorar la calidad de vida de la población más vulnerable y por consiguiente en un mejor desarrollo familiar.</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50B5528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w:t>
      </w:r>
      <w:r w:rsidR="00733387">
        <w:rPr>
          <w:rFonts w:cs="Calibri"/>
        </w:rPr>
        <w:t>5</w:t>
      </w:r>
      <w:r w:rsidRPr="00E74967">
        <w:rPr>
          <w:rFonts w:cs="Calibri"/>
        </w:rPr>
        <w:t>).</w:t>
      </w:r>
    </w:p>
    <w:p w14:paraId="230C338B" w14:textId="727AE640" w:rsidR="003E0A6F" w:rsidRPr="00363A0A" w:rsidRDefault="003E0A6F" w:rsidP="003E0A6F">
      <w:pPr>
        <w:tabs>
          <w:tab w:val="left" w:leader="underscore" w:pos="9639"/>
        </w:tabs>
        <w:spacing w:after="0" w:line="240" w:lineRule="auto"/>
        <w:jc w:val="both"/>
      </w:pPr>
      <w:r>
        <w:t>Ejercicio fiscal 202</w:t>
      </w:r>
      <w:r w:rsidR="000C42C6">
        <w:t>6</w:t>
      </w:r>
      <w:r>
        <w:t xml:space="preserve"> (periodo de enero a </w:t>
      </w:r>
      <w:r w:rsidR="000C42C6">
        <w:t>marzo</w:t>
      </w:r>
      <w:r>
        <w:t xml:space="preserve"> del 202</w:t>
      </w:r>
      <w:r w:rsidR="000C42C6">
        <w:t>6</w:t>
      </w:r>
      <w: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1AE8A8F7" w14:textId="77777777" w:rsidR="003E0A6F" w:rsidRDefault="003E0A6F" w:rsidP="003E0A6F">
      <w:pPr>
        <w:tabs>
          <w:tab w:val="left" w:leader="underscore" w:pos="9639"/>
        </w:tabs>
        <w:spacing w:after="0" w:line="240" w:lineRule="auto"/>
        <w:jc w:val="both"/>
      </w:pPr>
      <w:r>
        <w:t xml:space="preserve">Persona Moral con Fines no Lucrativos </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BF1542D" w14:textId="518359AF" w:rsidR="003E0A6F" w:rsidRDefault="003E0A6F" w:rsidP="003E0A6F">
      <w:pPr>
        <w:tabs>
          <w:tab w:val="left" w:leader="underscore" w:pos="9639"/>
        </w:tabs>
        <w:spacing w:after="0" w:line="240" w:lineRule="auto"/>
        <w:jc w:val="both"/>
      </w:pPr>
      <w:r>
        <w:t xml:space="preserve">Retenciones de Sueldos y Salarios, Retenciones del 10 % sobre Honorarios, Retenciones del 10% sobre arrendamiento, Retenciones del 2.5% de Impuesto Cedular, </w:t>
      </w:r>
      <w:r w:rsidR="000C42C6">
        <w:t xml:space="preserve">Retenciones del 2.5% de arrendamiento, </w:t>
      </w:r>
      <w:r>
        <w:t>Retenciones a Régimen Simplificado de Confianza, INFONAVIT, IMSS, Retiro Y Cesantía</w:t>
      </w:r>
      <w:r w:rsidR="000C42C6">
        <w:t xml:space="preserve"> y </w:t>
      </w:r>
      <w:r>
        <w:t>3% sobre nómina.</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499CB1E7" w14:textId="77777777" w:rsidR="00396D78" w:rsidRPr="00E74967" w:rsidRDefault="00396D78" w:rsidP="00CB41C4">
      <w:pPr>
        <w:tabs>
          <w:tab w:val="left" w:leader="underscore" w:pos="9639"/>
        </w:tabs>
        <w:spacing w:after="0" w:line="240" w:lineRule="auto"/>
        <w:ind w:firstLine="708"/>
        <w:jc w:val="both"/>
        <w:rPr>
          <w:rFonts w:cs="Calibri"/>
        </w:rPr>
      </w:pPr>
    </w:p>
    <w:p w14:paraId="3450C629" w14:textId="5EE6AB62" w:rsidR="007D1E76" w:rsidRDefault="00820BCA" w:rsidP="00CB41C4">
      <w:pPr>
        <w:tabs>
          <w:tab w:val="left" w:leader="underscore" w:pos="9639"/>
        </w:tabs>
        <w:spacing w:after="0" w:line="240" w:lineRule="auto"/>
        <w:jc w:val="both"/>
        <w:rPr>
          <w:rFonts w:cs="Calibri"/>
        </w:rPr>
      </w:pPr>
      <w:r w:rsidRPr="00820BCA">
        <w:rPr>
          <w:rFonts w:cs="Calibri"/>
          <w:noProof/>
        </w:rPr>
        <w:drawing>
          <wp:inline distT="0" distB="0" distL="0" distR="0" wp14:anchorId="5249BEC5" wp14:editId="7E586806">
            <wp:extent cx="5740823" cy="3836894"/>
            <wp:effectExtent l="0" t="0" r="0" b="0"/>
            <wp:docPr id="14518390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839064" name=""/>
                    <pic:cNvPicPr/>
                  </pic:nvPicPr>
                  <pic:blipFill>
                    <a:blip r:embed="rId11"/>
                    <a:stretch>
                      <a:fillRect/>
                    </a:stretch>
                  </pic:blipFill>
                  <pic:spPr>
                    <a:xfrm>
                      <a:off x="0" y="0"/>
                      <a:ext cx="5812080" cy="3884519"/>
                    </a:xfrm>
                    <a:prstGeom prst="rect">
                      <a:avLst/>
                    </a:prstGeom>
                  </pic:spPr>
                </pic:pic>
              </a:graphicData>
            </a:graphic>
          </wp:inline>
        </w:drawing>
      </w:r>
    </w:p>
    <w:p w14:paraId="2F3BBBED" w14:textId="77777777" w:rsidR="00820BCA" w:rsidRDefault="00820BCA"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56856EF9" w14:textId="77777777" w:rsidR="003E0A6F" w:rsidRPr="00BD76D7" w:rsidRDefault="003E0A6F" w:rsidP="003E0A6F">
      <w:pPr>
        <w:tabs>
          <w:tab w:val="left" w:leader="underscore" w:pos="9639"/>
        </w:tabs>
        <w:spacing w:after="0" w:line="240" w:lineRule="auto"/>
        <w:jc w:val="both"/>
      </w:pPr>
      <w:r>
        <w:t>Esta nota no le aplica al ente público, ya que no tiene fideicomisos, mandatos y análogos.</w:t>
      </w:r>
    </w:p>
    <w:p w14:paraId="642A4B90" w14:textId="77777777" w:rsidR="00CB41C4" w:rsidRDefault="00CB41C4" w:rsidP="00CB41C4">
      <w:pPr>
        <w:tabs>
          <w:tab w:val="left" w:leader="underscore" w:pos="9639"/>
        </w:tabs>
        <w:spacing w:after="0" w:line="240" w:lineRule="auto"/>
        <w:jc w:val="both"/>
        <w:rPr>
          <w:rFonts w:cs="Calibri"/>
        </w:rPr>
      </w:pPr>
    </w:p>
    <w:p w14:paraId="0C8119C1" w14:textId="77777777" w:rsidR="00396D78" w:rsidRPr="00E74967" w:rsidRDefault="00396D78"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9AB768C" w14:textId="77777777" w:rsidR="003E0A6F" w:rsidRDefault="003E0A6F" w:rsidP="003E0A6F">
      <w:pPr>
        <w:tabs>
          <w:tab w:val="left" w:leader="underscore" w:pos="9639"/>
        </w:tabs>
        <w:spacing w:after="0" w:line="240" w:lineRule="auto"/>
        <w:jc w:val="both"/>
      </w:pPr>
      <w:r>
        <w:t xml:space="preserve">Se ha observado la normatividad emitida por la CONAC y la Ley General de Contabilidad Gubernamental (LGCG) para la emisión de la Información Financiera, actualmente nos encontramos en la implantación de la misma. </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DF7DCC8" w14:textId="77777777" w:rsidR="003E0A6F" w:rsidRPr="00E74967" w:rsidRDefault="003E0A6F" w:rsidP="003E0A6F">
      <w:pPr>
        <w:tabs>
          <w:tab w:val="left" w:leader="underscore" w:pos="9639"/>
        </w:tabs>
        <w:spacing w:after="0" w:line="240" w:lineRule="auto"/>
        <w:jc w:val="both"/>
        <w:rPr>
          <w:rFonts w:cs="Calibri"/>
        </w:rPr>
      </w:pPr>
      <w:r>
        <w:rPr>
          <w:rFonts w:cs="Calibri"/>
        </w:rPr>
        <w:t>Esta nota no le aplica al ente público, ya que no ha llevado a cabo valuaciones, ni afectaciones a los Estados Financieros</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733F3905" w14:textId="77777777" w:rsidR="003E0A6F" w:rsidRDefault="003E0A6F" w:rsidP="003E0A6F">
      <w:pPr>
        <w:tabs>
          <w:tab w:val="left" w:leader="underscore" w:pos="9639"/>
        </w:tabs>
        <w:spacing w:after="0" w:line="240" w:lineRule="auto"/>
        <w:jc w:val="both"/>
      </w:pPr>
      <w:r>
        <w:t>Se tiene un avance del 100% en los lineamientos de la contabilidad gubernamental.</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0A2BFC4C" w14:textId="77777777" w:rsidR="003E0A6F" w:rsidRDefault="003E0A6F" w:rsidP="003E0A6F">
      <w:pPr>
        <w:tabs>
          <w:tab w:val="left" w:leader="underscore" w:pos="9639"/>
        </w:tabs>
        <w:spacing w:after="0" w:line="240" w:lineRule="auto"/>
        <w:jc w:val="both"/>
      </w:pPr>
      <w:r>
        <w:t xml:space="preserve">Se tiene un avance del 100% en los lineamientos de la contabilidad gubernamental </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13A7242B" w14:textId="77777777" w:rsidR="003E0A6F" w:rsidRDefault="003E0A6F" w:rsidP="003E0A6F">
      <w:pPr>
        <w:tabs>
          <w:tab w:val="left" w:leader="underscore" w:pos="9639"/>
        </w:tabs>
        <w:spacing w:after="0" w:line="240" w:lineRule="auto"/>
        <w:jc w:val="both"/>
      </w:pPr>
      <w:r>
        <w:t xml:space="preserve">Se tiene un avance del 100% en los lineamientos de la contabilidad gubernamental </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26BBA245" w14:textId="77777777" w:rsidR="003E0A6F" w:rsidRDefault="003E0A6F" w:rsidP="003E0A6F">
      <w:pPr>
        <w:tabs>
          <w:tab w:val="left" w:leader="underscore" w:pos="9639"/>
        </w:tabs>
        <w:spacing w:after="0" w:line="240" w:lineRule="auto"/>
        <w:jc w:val="both"/>
      </w:pPr>
      <w:r>
        <w:t xml:space="preserve">Se tiene un avance del 100% en los lineamientos de la contabilidad gubernamental </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1C94051" w14:textId="18A5C402" w:rsidR="003E0A6F" w:rsidRDefault="003E0A6F" w:rsidP="003E0A6F">
      <w:pPr>
        <w:tabs>
          <w:tab w:val="left" w:leader="underscore" w:pos="9639"/>
        </w:tabs>
        <w:spacing w:after="0" w:line="240" w:lineRule="auto"/>
        <w:jc w:val="both"/>
      </w:pPr>
      <w:r>
        <w:t>Se están aplicando  las políticas administrativas del Sistema DIF León, las cuales fueron difundidas a todo el personal, ya que son de observancia general, éstas incluye normas para el ejercicio y control del presupuesto, control de ingresos, compras, control patrimonial, almacén, auditoría interna, entre otros, mismas que nos permiten operar en compatibilidad con los Lineamientos Generales en materia de Racionalidad, Austeridad y Disciplina Presupuestal para el ejercicio presupuestal 202</w:t>
      </w:r>
      <w:r w:rsidR="00820BCA">
        <w:t xml:space="preserve">6, </w:t>
      </w:r>
      <w:r>
        <w:t>del Sistema para el Desarrollo Integral de la Familia en el Municipio de León</w:t>
      </w:r>
      <w:r w:rsidR="00820BCA">
        <w:t>,</w:t>
      </w:r>
      <w:r>
        <w:t xml:space="preserve"> </w:t>
      </w:r>
      <w:proofErr w:type="spellStart"/>
      <w:r>
        <w:t>Gto</w:t>
      </w:r>
      <w:proofErr w:type="spellEnd"/>
      <w:r>
        <w:t xml:space="preserve">. </w:t>
      </w:r>
    </w:p>
    <w:p w14:paraId="575A6186" w14:textId="77777777" w:rsidR="00820BCA" w:rsidRDefault="00820BCA" w:rsidP="003E0A6F">
      <w:pPr>
        <w:tabs>
          <w:tab w:val="left" w:leader="underscore" w:pos="9639"/>
        </w:tabs>
        <w:spacing w:after="0" w:line="240" w:lineRule="auto"/>
        <w:jc w:val="both"/>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027CA808" w14:textId="77777777" w:rsidR="003E0A6F" w:rsidRPr="00E74967" w:rsidRDefault="003E0A6F" w:rsidP="003E0A6F">
      <w:pPr>
        <w:tabs>
          <w:tab w:val="left" w:leader="underscore" w:pos="9639"/>
        </w:tabs>
        <w:spacing w:after="0" w:line="240" w:lineRule="auto"/>
        <w:jc w:val="both"/>
        <w:rPr>
          <w:rFonts w:cs="Calibri"/>
        </w:rPr>
      </w:pPr>
      <w:r>
        <w:rPr>
          <w:rFonts w:cs="Calibri"/>
        </w:rPr>
        <w:t>De acuerdo a la aplicación de principios de consistencia de las normas de información financieras, nuestros Estados Financieros están preparados para fines de comparación.</w:t>
      </w:r>
    </w:p>
    <w:p w14:paraId="2119A6EF" w14:textId="77777777" w:rsidR="007D1E76" w:rsidRDefault="007D1E76" w:rsidP="00CB41C4">
      <w:pPr>
        <w:tabs>
          <w:tab w:val="left" w:leader="underscore" w:pos="9639"/>
        </w:tabs>
        <w:spacing w:after="0" w:line="240" w:lineRule="auto"/>
        <w:jc w:val="both"/>
        <w:rPr>
          <w:rFonts w:cs="Calibri"/>
        </w:rPr>
      </w:pPr>
    </w:p>
    <w:p w14:paraId="6D354777" w14:textId="77777777" w:rsidR="00396D78" w:rsidRPr="00E74967" w:rsidRDefault="00396D78"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0373E804" w14:textId="77777777" w:rsidR="003E0A6F" w:rsidRDefault="003E0A6F" w:rsidP="003E0A6F">
      <w:pPr>
        <w:tabs>
          <w:tab w:val="left" w:leader="underscore" w:pos="9639"/>
        </w:tabs>
        <w:spacing w:after="0" w:line="240" w:lineRule="auto"/>
        <w:jc w:val="both"/>
      </w:pPr>
      <w:r>
        <w:t>La entidad no ha llevado a cabo actualizaciones y reconocimiento inflacionario que afecte a los estados financieros.</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6BB5C047" w14:textId="77777777" w:rsidR="003E0A6F" w:rsidRDefault="003E0A6F" w:rsidP="003E0A6F">
      <w:pPr>
        <w:tabs>
          <w:tab w:val="left" w:leader="underscore" w:pos="9639"/>
        </w:tabs>
        <w:spacing w:after="0" w:line="240" w:lineRule="auto"/>
        <w:jc w:val="both"/>
      </w:pPr>
      <w:r>
        <w:t>No le aplica a la entidad, no ha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5E4DB338" w14:textId="77777777" w:rsidR="003E0A6F" w:rsidRDefault="003E0A6F" w:rsidP="003E0A6F">
      <w:pPr>
        <w:tabs>
          <w:tab w:val="left" w:leader="underscore" w:pos="9639"/>
        </w:tabs>
        <w:spacing w:after="0" w:line="240" w:lineRule="auto"/>
        <w:jc w:val="both"/>
      </w:pPr>
      <w:r>
        <w:t>No le aplica a la entidad, no tiene inversiones en acciones con compañías.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D62AD6C" w14:textId="77777777" w:rsidR="003E0A6F" w:rsidRDefault="003E0A6F" w:rsidP="003E0A6F">
      <w:pPr>
        <w:tabs>
          <w:tab w:val="left" w:leader="underscore" w:pos="9639"/>
        </w:tabs>
        <w:spacing w:after="0" w:line="240" w:lineRule="auto"/>
        <w:jc w:val="both"/>
      </w:pPr>
      <w:r>
        <w:t>No le aplica a la entidad, debido a que somos una dependencia de atención y apoyo a personas vulnerables.</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1968E5B7" w14:textId="77777777" w:rsidR="003E0A6F" w:rsidRDefault="003E0A6F" w:rsidP="003E0A6F">
      <w:pPr>
        <w:tabs>
          <w:tab w:val="left" w:leader="underscore" w:pos="9639"/>
        </w:tabs>
        <w:spacing w:after="0" w:line="240" w:lineRule="auto"/>
        <w:jc w:val="both"/>
      </w:pPr>
      <w:r>
        <w:t>No le aplica a la entidad, no ha determinado reserva actuarial sobre beneficios a empleados.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2638BEE" w14:textId="77777777" w:rsidR="003E0A6F" w:rsidRDefault="003E0A6F" w:rsidP="003E0A6F">
      <w:pPr>
        <w:tabs>
          <w:tab w:val="left" w:leader="underscore" w:pos="9639"/>
        </w:tabs>
        <w:spacing w:after="0" w:line="240" w:lineRule="auto"/>
        <w:jc w:val="both"/>
      </w:pPr>
      <w:r>
        <w:t>Se calculan provisiones mensuales en aguinaldo y prima vacacional con el objetivo de dar cabal cumplimiento a la norma de reservas para pago a empleados, dichas reservas se cancelan con el pago al final del ejercicio fiscal.</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59E36F8" w14:textId="77777777" w:rsidR="003E0A6F" w:rsidRPr="00E74967" w:rsidRDefault="003E0A6F" w:rsidP="003E0A6F">
      <w:pPr>
        <w:tabs>
          <w:tab w:val="left" w:leader="underscore" w:pos="9639"/>
        </w:tabs>
        <w:spacing w:after="0" w:line="240" w:lineRule="auto"/>
        <w:jc w:val="both"/>
        <w:rPr>
          <w:rFonts w:cs="Calibri"/>
        </w:rPr>
      </w:pPr>
      <w:r>
        <w:rPr>
          <w:rFonts w:cs="Calibri"/>
        </w:rPr>
        <w:t>La entidad no ha creado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68EB009C" w14:textId="77777777" w:rsidR="003E0A6F" w:rsidRDefault="003E0A6F" w:rsidP="003E0A6F">
      <w:pPr>
        <w:tabs>
          <w:tab w:val="left" w:leader="underscore" w:pos="9639"/>
        </w:tabs>
        <w:spacing w:after="0" w:line="240" w:lineRule="auto"/>
        <w:jc w:val="both"/>
      </w:pPr>
      <w:r>
        <w:t>A partir del ejercicio presupuestal 2015, la provisión de aguinaldo</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0FD38E3C" w14:textId="77777777" w:rsidR="003E0A6F" w:rsidRDefault="003E0A6F" w:rsidP="003E0A6F">
      <w:pPr>
        <w:tabs>
          <w:tab w:val="left" w:leader="underscore" w:pos="9639"/>
        </w:tabs>
        <w:spacing w:after="0" w:line="240" w:lineRule="auto"/>
        <w:jc w:val="both"/>
      </w:pPr>
      <w:r>
        <w:t>La entidad no refleja reclasificaciones por cambio en tipos de operación.</w:t>
      </w:r>
    </w:p>
    <w:p w14:paraId="092F1149" w14:textId="77777777" w:rsidR="00820BCA" w:rsidRPr="00E74967" w:rsidRDefault="00820BCA"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C24D6CC" w14:textId="77777777" w:rsidR="003E0A6F" w:rsidRDefault="003E0A6F" w:rsidP="003E0A6F">
      <w:pPr>
        <w:tabs>
          <w:tab w:val="left" w:leader="underscore" w:pos="9639"/>
        </w:tabs>
        <w:spacing w:after="0" w:line="240" w:lineRule="auto"/>
        <w:jc w:val="both"/>
      </w:pPr>
      <w:r>
        <w:t>Se llevan a cabo por antigüedad de saldos, con previa autorización del consejo directivo.</w:t>
      </w:r>
    </w:p>
    <w:p w14:paraId="051C6058" w14:textId="77777777" w:rsidR="00E00323" w:rsidRDefault="00E00323" w:rsidP="00CB41C4">
      <w:pPr>
        <w:tabs>
          <w:tab w:val="left" w:leader="underscore" w:pos="9639"/>
        </w:tabs>
        <w:spacing w:after="0" w:line="240" w:lineRule="auto"/>
        <w:jc w:val="both"/>
        <w:rPr>
          <w:rFonts w:cs="Calibri"/>
        </w:rPr>
      </w:pPr>
    </w:p>
    <w:p w14:paraId="020EFDE7" w14:textId="77777777" w:rsidR="00396D78" w:rsidRPr="00E74967" w:rsidRDefault="00396D78"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4ABF34B" w14:textId="77777777" w:rsidR="009C096D" w:rsidRDefault="009C096D" w:rsidP="009C096D">
      <w:pPr>
        <w:tabs>
          <w:tab w:val="left" w:leader="underscore" w:pos="9639"/>
        </w:tabs>
        <w:spacing w:after="0" w:line="240" w:lineRule="auto"/>
        <w:jc w:val="both"/>
      </w:pPr>
      <w:r>
        <w:t>La entidad no cuenta con operaciones en moneda extranjera y operaciones de riesgos cambiarios.</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439AB271" w14:textId="77777777" w:rsidR="009C096D" w:rsidRDefault="009C096D" w:rsidP="009C096D">
      <w:pPr>
        <w:tabs>
          <w:tab w:val="left" w:leader="underscore" w:pos="9639"/>
        </w:tabs>
        <w:spacing w:after="0" w:line="240" w:lineRule="auto"/>
        <w:jc w:val="both"/>
      </w:pPr>
      <w:r>
        <w:t>La entidad no cuenta con operaciones en moneda extranjera y operaciones de riesgos cambiarios.</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8F4E960" w14:textId="77777777" w:rsidR="009C096D" w:rsidRDefault="009C096D" w:rsidP="009C096D">
      <w:pPr>
        <w:tabs>
          <w:tab w:val="left" w:leader="underscore" w:pos="9639"/>
        </w:tabs>
        <w:spacing w:after="0" w:line="240" w:lineRule="auto"/>
        <w:jc w:val="both"/>
      </w:pPr>
      <w:r>
        <w:t>La entidad no cuenta con operaciones en moneda extranjera y operaciones de riesgos cambiarios.</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92A51EC" w14:textId="77777777" w:rsidR="009C096D" w:rsidRDefault="009C096D" w:rsidP="009C096D">
      <w:pPr>
        <w:tabs>
          <w:tab w:val="left" w:leader="underscore" w:pos="9639"/>
        </w:tabs>
        <w:spacing w:after="0" w:line="240" w:lineRule="auto"/>
        <w:jc w:val="both"/>
      </w:pPr>
      <w:r>
        <w:t>La entidad no cuenta con operaciones en moneda extranjera y operaciones de riesgos cambiarios.</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40EE0BCB" w14:textId="77777777" w:rsidR="009C096D" w:rsidRDefault="009C096D" w:rsidP="009C096D">
      <w:pPr>
        <w:tabs>
          <w:tab w:val="left" w:leader="underscore" w:pos="9639"/>
        </w:tabs>
        <w:spacing w:after="0" w:line="240" w:lineRule="auto"/>
        <w:jc w:val="both"/>
      </w:pPr>
      <w:r>
        <w:t>La entidad no cuenta con operaciones en moneda extranjera y operaciones de riesgos cambiarios.</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Default="007D1E76" w:rsidP="00CB41C4">
      <w:pPr>
        <w:tabs>
          <w:tab w:val="left" w:leader="underscore" w:pos="9639"/>
        </w:tabs>
        <w:spacing w:after="0" w:line="240" w:lineRule="auto"/>
        <w:jc w:val="both"/>
        <w:rPr>
          <w:rFonts w:cs="Calibri"/>
        </w:rPr>
      </w:pPr>
    </w:p>
    <w:p w14:paraId="59093FF1" w14:textId="77777777" w:rsidR="00396D78" w:rsidRDefault="00396D78"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69A242BD" w14:textId="77777777" w:rsidR="009C096D" w:rsidRDefault="009C096D" w:rsidP="00CB41C4">
      <w:pPr>
        <w:tabs>
          <w:tab w:val="left" w:leader="underscore" w:pos="9639"/>
        </w:tabs>
        <w:spacing w:after="0" w:line="240" w:lineRule="auto"/>
        <w:jc w:val="both"/>
        <w:rPr>
          <w:rFonts w:cs="Calibri"/>
        </w:rPr>
      </w:pPr>
    </w:p>
    <w:tbl>
      <w:tblPr>
        <w:tblStyle w:val="Cuadrculadetablaclara1"/>
        <w:tblW w:w="9351" w:type="dxa"/>
        <w:tblLook w:val="04A0" w:firstRow="1" w:lastRow="0" w:firstColumn="1" w:lastColumn="0" w:noHBand="0" w:noVBand="1"/>
      </w:tblPr>
      <w:tblGrid>
        <w:gridCol w:w="2080"/>
        <w:gridCol w:w="5038"/>
        <w:gridCol w:w="1275"/>
        <w:gridCol w:w="947"/>
        <w:gridCol w:w="11"/>
      </w:tblGrid>
      <w:tr w:rsidR="009C096D" w:rsidRPr="00280A70" w14:paraId="439F29C4" w14:textId="77777777" w:rsidTr="0097043E">
        <w:trPr>
          <w:gridAfter w:val="1"/>
          <w:wAfter w:w="11" w:type="dxa"/>
          <w:trHeight w:val="225"/>
        </w:trPr>
        <w:tc>
          <w:tcPr>
            <w:tcW w:w="2080" w:type="dxa"/>
            <w:hideMark/>
          </w:tcPr>
          <w:p w14:paraId="7B5B2CDE" w14:textId="77777777" w:rsidR="009C096D" w:rsidRPr="00280A70" w:rsidRDefault="009C096D" w:rsidP="0097043E">
            <w:pPr>
              <w:spacing w:after="0" w:line="240" w:lineRule="auto"/>
              <w:rPr>
                <w:rFonts w:ascii="Arial" w:eastAsia="Times New Roman" w:hAnsi="Arial" w:cs="Arial"/>
                <w:b/>
                <w:color w:val="000000"/>
                <w:sz w:val="16"/>
                <w:szCs w:val="16"/>
                <w:lang w:eastAsia="es-MX"/>
              </w:rPr>
            </w:pPr>
            <w:r w:rsidRPr="00280A70">
              <w:rPr>
                <w:rFonts w:ascii="Arial" w:eastAsia="Times New Roman" w:hAnsi="Arial" w:cs="Arial"/>
                <w:b/>
                <w:color w:val="000000"/>
                <w:sz w:val="16"/>
                <w:szCs w:val="16"/>
                <w:lang w:eastAsia="es-MX"/>
              </w:rPr>
              <w:t>CUENTA</w:t>
            </w:r>
          </w:p>
        </w:tc>
        <w:tc>
          <w:tcPr>
            <w:tcW w:w="5038" w:type="dxa"/>
            <w:hideMark/>
          </w:tcPr>
          <w:p w14:paraId="73D52F2A" w14:textId="77777777" w:rsidR="009C096D" w:rsidRPr="00280A70" w:rsidRDefault="009C096D" w:rsidP="0097043E">
            <w:pPr>
              <w:spacing w:after="0" w:line="240" w:lineRule="auto"/>
              <w:rPr>
                <w:rFonts w:ascii="Arial" w:eastAsia="Times New Roman" w:hAnsi="Arial" w:cs="Arial"/>
                <w:b/>
                <w:color w:val="000000"/>
                <w:sz w:val="16"/>
                <w:szCs w:val="16"/>
                <w:lang w:eastAsia="es-MX"/>
              </w:rPr>
            </w:pPr>
            <w:r w:rsidRPr="00280A70">
              <w:rPr>
                <w:rFonts w:ascii="Arial" w:eastAsia="Times New Roman" w:hAnsi="Arial" w:cs="Arial"/>
                <w:b/>
                <w:color w:val="000000"/>
                <w:sz w:val="16"/>
                <w:szCs w:val="16"/>
                <w:lang w:eastAsia="es-MX"/>
              </w:rPr>
              <w:t>NOMBRE DE LA CUENTA</w:t>
            </w:r>
          </w:p>
        </w:tc>
        <w:tc>
          <w:tcPr>
            <w:tcW w:w="1275" w:type="dxa"/>
          </w:tcPr>
          <w:p w14:paraId="547F5B76" w14:textId="77777777" w:rsidR="009C096D" w:rsidRPr="00280A70" w:rsidRDefault="009C096D" w:rsidP="0097043E">
            <w:pPr>
              <w:jc w:val="center"/>
              <w:rPr>
                <w:rFonts w:ascii="Arial" w:hAnsi="Arial" w:cs="Arial"/>
                <w:b/>
                <w:bCs/>
                <w:color w:val="000000"/>
                <w:sz w:val="16"/>
                <w:szCs w:val="16"/>
              </w:rPr>
            </w:pPr>
            <w:r w:rsidRPr="00280A70">
              <w:rPr>
                <w:rFonts w:ascii="Arial" w:hAnsi="Arial" w:cs="Arial"/>
                <w:b/>
                <w:bCs/>
                <w:color w:val="000000"/>
                <w:sz w:val="16"/>
                <w:szCs w:val="16"/>
              </w:rPr>
              <w:t>Método de depreciación</w:t>
            </w:r>
          </w:p>
        </w:tc>
        <w:tc>
          <w:tcPr>
            <w:tcW w:w="947" w:type="dxa"/>
          </w:tcPr>
          <w:p w14:paraId="34E4ABCA" w14:textId="77777777" w:rsidR="009C096D" w:rsidRPr="00280A70" w:rsidRDefault="009C096D" w:rsidP="0097043E">
            <w:pPr>
              <w:jc w:val="center"/>
              <w:rPr>
                <w:rFonts w:ascii="Arial" w:hAnsi="Arial" w:cs="Arial"/>
                <w:b/>
                <w:bCs/>
                <w:color w:val="000000"/>
                <w:sz w:val="16"/>
                <w:szCs w:val="16"/>
              </w:rPr>
            </w:pPr>
            <w:r w:rsidRPr="00280A70">
              <w:rPr>
                <w:rFonts w:ascii="Arial" w:hAnsi="Arial" w:cs="Arial"/>
                <w:b/>
                <w:bCs/>
                <w:color w:val="000000"/>
                <w:sz w:val="16"/>
                <w:szCs w:val="16"/>
              </w:rPr>
              <w:t>Tasa</w:t>
            </w:r>
          </w:p>
        </w:tc>
      </w:tr>
      <w:tr w:rsidR="009C096D" w:rsidRPr="00280A70" w14:paraId="782DF22F" w14:textId="77777777" w:rsidTr="0097043E">
        <w:trPr>
          <w:trHeight w:val="348"/>
        </w:trPr>
        <w:tc>
          <w:tcPr>
            <w:tcW w:w="2080" w:type="dxa"/>
            <w:hideMark/>
          </w:tcPr>
          <w:p w14:paraId="4C1225AF" w14:textId="5A9CC3AE" w:rsidR="009C096D" w:rsidRPr="00280A70" w:rsidRDefault="00FE0711" w:rsidP="0097043E">
            <w:pPr>
              <w:spacing w:after="0" w:line="240" w:lineRule="auto"/>
              <w:rPr>
                <w:rFonts w:ascii="Arial" w:eastAsia="Times New Roman" w:hAnsi="Arial" w:cs="Arial"/>
                <w:color w:val="000000"/>
                <w:sz w:val="16"/>
                <w:szCs w:val="16"/>
                <w:lang w:eastAsia="es-MX"/>
              </w:rPr>
            </w:pPr>
            <w:r w:rsidRPr="00FE0711">
              <w:rPr>
                <w:rFonts w:ascii="Arial" w:eastAsia="Times New Roman" w:hAnsi="Arial" w:cs="Arial"/>
                <w:color w:val="000000"/>
                <w:sz w:val="16"/>
                <w:szCs w:val="16"/>
                <w:lang w:eastAsia="es-MX"/>
              </w:rPr>
              <w:t>12611-0027-0000-0000</w:t>
            </w:r>
          </w:p>
        </w:tc>
        <w:tc>
          <w:tcPr>
            <w:tcW w:w="5038" w:type="dxa"/>
            <w:hideMark/>
          </w:tcPr>
          <w:p w14:paraId="6F3C9079" w14:textId="4E2C27EF" w:rsidR="009C096D" w:rsidRPr="00280A70" w:rsidRDefault="00FE0711" w:rsidP="0097043E">
            <w:pPr>
              <w:spacing w:after="0" w:line="240" w:lineRule="auto"/>
              <w:rPr>
                <w:rFonts w:ascii="Arial" w:eastAsia="Times New Roman" w:hAnsi="Arial" w:cs="Arial"/>
                <w:color w:val="000000"/>
                <w:sz w:val="16"/>
                <w:szCs w:val="16"/>
                <w:lang w:eastAsia="es-MX"/>
              </w:rPr>
            </w:pPr>
            <w:r w:rsidRPr="00FE0711">
              <w:rPr>
                <w:rFonts w:ascii="Arial" w:eastAsia="Times New Roman" w:hAnsi="Arial" w:cs="Arial"/>
                <w:color w:val="000000"/>
                <w:sz w:val="16"/>
                <w:szCs w:val="16"/>
                <w:lang w:eastAsia="es-MX"/>
              </w:rPr>
              <w:t>DEPRECIACIÓN ACUM DE BIENES INMUEBLES</w:t>
            </w:r>
          </w:p>
        </w:tc>
        <w:tc>
          <w:tcPr>
            <w:tcW w:w="1275" w:type="dxa"/>
          </w:tcPr>
          <w:p w14:paraId="017F735D" w14:textId="77777777" w:rsidR="009C096D" w:rsidRDefault="009C096D" w:rsidP="0097043E">
            <w:pPr>
              <w:rPr>
                <w:rFonts w:ascii="Arial" w:hAnsi="Arial" w:cs="Arial"/>
                <w:color w:val="000000"/>
                <w:sz w:val="16"/>
                <w:szCs w:val="16"/>
              </w:rPr>
            </w:pPr>
            <w:r>
              <w:rPr>
                <w:rFonts w:ascii="Arial" w:hAnsi="Arial" w:cs="Arial"/>
                <w:color w:val="000000"/>
                <w:sz w:val="16"/>
                <w:szCs w:val="16"/>
              </w:rPr>
              <w:t>LINEAL</w:t>
            </w:r>
          </w:p>
        </w:tc>
        <w:tc>
          <w:tcPr>
            <w:tcW w:w="958" w:type="dxa"/>
            <w:gridSpan w:val="2"/>
          </w:tcPr>
          <w:p w14:paraId="11795E93" w14:textId="77777777" w:rsidR="009C096D" w:rsidRDefault="009C096D" w:rsidP="0097043E">
            <w:pPr>
              <w:jc w:val="right"/>
              <w:rPr>
                <w:rFonts w:ascii="Arial" w:hAnsi="Arial" w:cs="Arial"/>
                <w:color w:val="000000"/>
                <w:sz w:val="16"/>
                <w:szCs w:val="16"/>
              </w:rPr>
            </w:pPr>
            <w:r>
              <w:rPr>
                <w:rFonts w:ascii="Arial" w:hAnsi="Arial" w:cs="Arial"/>
                <w:color w:val="000000"/>
                <w:sz w:val="16"/>
                <w:szCs w:val="16"/>
              </w:rPr>
              <w:t>3.33%</w:t>
            </w:r>
          </w:p>
        </w:tc>
      </w:tr>
      <w:tr w:rsidR="00FE0711" w:rsidRPr="00280A70" w14:paraId="6A86427F" w14:textId="77777777" w:rsidTr="00D678CF">
        <w:trPr>
          <w:trHeight w:val="348"/>
        </w:trPr>
        <w:tc>
          <w:tcPr>
            <w:tcW w:w="2080" w:type="dxa"/>
            <w:hideMark/>
          </w:tcPr>
          <w:p w14:paraId="18056533" w14:textId="375B51EA" w:rsidR="00FE0711" w:rsidRPr="00280A70" w:rsidRDefault="00FE0711" w:rsidP="00D678CF">
            <w:pPr>
              <w:spacing w:after="0" w:line="240" w:lineRule="auto"/>
              <w:rPr>
                <w:rFonts w:ascii="Arial" w:eastAsia="Times New Roman" w:hAnsi="Arial" w:cs="Arial"/>
                <w:color w:val="000000"/>
                <w:sz w:val="16"/>
                <w:szCs w:val="16"/>
                <w:lang w:eastAsia="es-MX"/>
              </w:rPr>
            </w:pPr>
            <w:r w:rsidRPr="00FE0711">
              <w:rPr>
                <w:rFonts w:ascii="Arial" w:eastAsia="Times New Roman" w:hAnsi="Arial" w:cs="Arial"/>
                <w:color w:val="000000"/>
                <w:sz w:val="16"/>
                <w:szCs w:val="16"/>
                <w:lang w:eastAsia="es-MX"/>
              </w:rPr>
              <w:t>12611-002</w:t>
            </w:r>
            <w:r>
              <w:rPr>
                <w:rFonts w:ascii="Arial" w:eastAsia="Times New Roman" w:hAnsi="Arial" w:cs="Arial"/>
                <w:color w:val="000000"/>
                <w:sz w:val="16"/>
                <w:szCs w:val="16"/>
                <w:lang w:eastAsia="es-MX"/>
              </w:rPr>
              <w:t>8</w:t>
            </w:r>
            <w:r w:rsidRPr="00FE0711">
              <w:rPr>
                <w:rFonts w:ascii="Arial" w:eastAsia="Times New Roman" w:hAnsi="Arial" w:cs="Arial"/>
                <w:color w:val="000000"/>
                <w:sz w:val="16"/>
                <w:szCs w:val="16"/>
                <w:lang w:eastAsia="es-MX"/>
              </w:rPr>
              <w:t>-0000-0000</w:t>
            </w:r>
          </w:p>
        </w:tc>
        <w:tc>
          <w:tcPr>
            <w:tcW w:w="5038" w:type="dxa"/>
            <w:hideMark/>
          </w:tcPr>
          <w:p w14:paraId="22081B70" w14:textId="5655F8D7" w:rsidR="00FE0711" w:rsidRPr="00280A70" w:rsidRDefault="00FE0711" w:rsidP="00D678CF">
            <w:pPr>
              <w:spacing w:after="0" w:line="240" w:lineRule="auto"/>
              <w:rPr>
                <w:rFonts w:ascii="Arial" w:eastAsia="Times New Roman" w:hAnsi="Arial" w:cs="Arial"/>
                <w:color w:val="000000"/>
                <w:sz w:val="16"/>
                <w:szCs w:val="16"/>
                <w:lang w:eastAsia="es-MX"/>
              </w:rPr>
            </w:pPr>
            <w:r w:rsidRPr="00FE0711">
              <w:rPr>
                <w:rFonts w:ascii="Arial" w:eastAsia="Times New Roman" w:hAnsi="Arial" w:cs="Arial"/>
                <w:color w:val="000000"/>
                <w:sz w:val="16"/>
                <w:szCs w:val="16"/>
                <w:lang w:eastAsia="es-MX"/>
              </w:rPr>
              <w:t>DEPREC ACUM DE NMUEBLES (COMODATO PPNNA)</w:t>
            </w:r>
          </w:p>
        </w:tc>
        <w:tc>
          <w:tcPr>
            <w:tcW w:w="1275" w:type="dxa"/>
          </w:tcPr>
          <w:p w14:paraId="2C115D39" w14:textId="77777777" w:rsidR="00FE0711" w:rsidRDefault="00FE0711" w:rsidP="00D678CF">
            <w:pPr>
              <w:rPr>
                <w:rFonts w:ascii="Arial" w:hAnsi="Arial" w:cs="Arial"/>
                <w:color w:val="000000"/>
                <w:sz w:val="16"/>
                <w:szCs w:val="16"/>
              </w:rPr>
            </w:pPr>
            <w:r>
              <w:rPr>
                <w:rFonts w:ascii="Arial" w:hAnsi="Arial" w:cs="Arial"/>
                <w:color w:val="000000"/>
                <w:sz w:val="16"/>
                <w:szCs w:val="16"/>
              </w:rPr>
              <w:t>LINEAL</w:t>
            </w:r>
          </w:p>
        </w:tc>
        <w:tc>
          <w:tcPr>
            <w:tcW w:w="958" w:type="dxa"/>
            <w:gridSpan w:val="2"/>
          </w:tcPr>
          <w:p w14:paraId="31321CC3" w14:textId="77777777" w:rsidR="00FE0711" w:rsidRDefault="00FE0711" w:rsidP="00D678CF">
            <w:pPr>
              <w:jc w:val="right"/>
              <w:rPr>
                <w:rFonts w:ascii="Arial" w:hAnsi="Arial" w:cs="Arial"/>
                <w:color w:val="000000"/>
                <w:sz w:val="16"/>
                <w:szCs w:val="16"/>
              </w:rPr>
            </w:pPr>
            <w:r>
              <w:rPr>
                <w:rFonts w:ascii="Arial" w:hAnsi="Arial" w:cs="Arial"/>
                <w:color w:val="000000"/>
                <w:sz w:val="16"/>
                <w:szCs w:val="16"/>
              </w:rPr>
              <w:t>3.33%</w:t>
            </w:r>
          </w:p>
        </w:tc>
      </w:tr>
      <w:tr w:rsidR="009C096D" w:rsidRPr="00280A70" w14:paraId="5D925C23" w14:textId="77777777" w:rsidTr="0097043E">
        <w:trPr>
          <w:trHeight w:val="212"/>
        </w:trPr>
        <w:tc>
          <w:tcPr>
            <w:tcW w:w="2080" w:type="dxa"/>
            <w:hideMark/>
          </w:tcPr>
          <w:p w14:paraId="15B0F70A" w14:textId="3C70E346" w:rsidR="009C096D" w:rsidRPr="00280A70" w:rsidRDefault="00FE0711" w:rsidP="0097043E">
            <w:pPr>
              <w:spacing w:after="0" w:line="240" w:lineRule="auto"/>
              <w:rPr>
                <w:rFonts w:ascii="Arial" w:eastAsia="Times New Roman" w:hAnsi="Arial" w:cs="Arial"/>
                <w:color w:val="000000"/>
                <w:sz w:val="16"/>
                <w:szCs w:val="16"/>
                <w:lang w:eastAsia="es-MX"/>
              </w:rPr>
            </w:pPr>
            <w:r w:rsidRPr="00FE0711">
              <w:rPr>
                <w:rFonts w:ascii="Arial" w:eastAsia="Times New Roman" w:hAnsi="Arial" w:cs="Arial"/>
                <w:color w:val="000000"/>
                <w:sz w:val="16"/>
                <w:szCs w:val="16"/>
                <w:lang w:eastAsia="es-MX"/>
              </w:rPr>
              <w:lastRenderedPageBreak/>
              <w:t>12631-0001-0000-0000</w:t>
            </w:r>
          </w:p>
        </w:tc>
        <w:tc>
          <w:tcPr>
            <w:tcW w:w="5038" w:type="dxa"/>
            <w:hideMark/>
          </w:tcPr>
          <w:p w14:paraId="4102038A" w14:textId="2495FAD7" w:rsidR="009C096D" w:rsidRPr="00280A70" w:rsidRDefault="00FE0711" w:rsidP="0097043E">
            <w:pPr>
              <w:spacing w:after="0" w:line="240" w:lineRule="auto"/>
              <w:rPr>
                <w:rFonts w:ascii="Arial" w:eastAsia="Times New Roman" w:hAnsi="Arial" w:cs="Arial"/>
                <w:color w:val="000000"/>
                <w:sz w:val="16"/>
                <w:szCs w:val="16"/>
                <w:lang w:eastAsia="es-MX"/>
              </w:rPr>
            </w:pPr>
            <w:r w:rsidRPr="00FE0711">
              <w:rPr>
                <w:rFonts w:ascii="Arial" w:eastAsia="Times New Roman" w:hAnsi="Arial" w:cs="Arial"/>
                <w:color w:val="000000"/>
                <w:sz w:val="16"/>
                <w:szCs w:val="16"/>
                <w:lang w:eastAsia="es-MX"/>
              </w:rPr>
              <w:t>DEPRECIACIÓN ACUMULADA DE MUEBLES DE OFICINA Y ESTANTERÍA</w:t>
            </w:r>
          </w:p>
        </w:tc>
        <w:tc>
          <w:tcPr>
            <w:tcW w:w="1275" w:type="dxa"/>
          </w:tcPr>
          <w:p w14:paraId="054E94DC" w14:textId="77777777" w:rsidR="009C096D" w:rsidRDefault="009C096D" w:rsidP="0097043E">
            <w:pPr>
              <w:rPr>
                <w:rFonts w:ascii="Arial" w:hAnsi="Arial" w:cs="Arial"/>
                <w:color w:val="000000"/>
                <w:sz w:val="16"/>
                <w:szCs w:val="16"/>
              </w:rPr>
            </w:pPr>
            <w:r>
              <w:rPr>
                <w:rFonts w:ascii="Arial" w:hAnsi="Arial" w:cs="Arial"/>
                <w:color w:val="000000"/>
                <w:sz w:val="16"/>
                <w:szCs w:val="16"/>
              </w:rPr>
              <w:t>LINEAL</w:t>
            </w:r>
          </w:p>
        </w:tc>
        <w:tc>
          <w:tcPr>
            <w:tcW w:w="958" w:type="dxa"/>
            <w:gridSpan w:val="2"/>
          </w:tcPr>
          <w:p w14:paraId="32B17997" w14:textId="77777777" w:rsidR="009C096D" w:rsidRDefault="009C096D" w:rsidP="0097043E">
            <w:pPr>
              <w:jc w:val="right"/>
              <w:rPr>
                <w:rFonts w:ascii="Arial" w:hAnsi="Arial" w:cs="Arial"/>
                <w:color w:val="000000"/>
                <w:sz w:val="16"/>
                <w:szCs w:val="16"/>
              </w:rPr>
            </w:pPr>
            <w:r>
              <w:rPr>
                <w:rFonts w:ascii="Arial" w:hAnsi="Arial" w:cs="Arial"/>
                <w:color w:val="000000"/>
                <w:sz w:val="16"/>
                <w:szCs w:val="16"/>
              </w:rPr>
              <w:t>10.00%</w:t>
            </w:r>
          </w:p>
        </w:tc>
      </w:tr>
      <w:tr w:rsidR="005B557B" w:rsidRPr="00280A70" w14:paraId="7F59341E" w14:textId="77777777" w:rsidTr="0097043E">
        <w:trPr>
          <w:trHeight w:val="225"/>
        </w:trPr>
        <w:tc>
          <w:tcPr>
            <w:tcW w:w="2080" w:type="dxa"/>
          </w:tcPr>
          <w:p w14:paraId="277E3D30" w14:textId="0B88E619" w:rsidR="005B557B" w:rsidRPr="00280A70" w:rsidRDefault="005B557B" w:rsidP="005B557B">
            <w:pPr>
              <w:spacing w:after="0" w:line="240" w:lineRule="auto"/>
              <w:rPr>
                <w:rFonts w:ascii="Arial" w:eastAsia="Times New Roman" w:hAnsi="Arial" w:cs="Arial"/>
                <w:color w:val="000000"/>
                <w:sz w:val="16"/>
                <w:szCs w:val="16"/>
                <w:lang w:eastAsia="es-MX"/>
              </w:rPr>
            </w:pPr>
            <w:r w:rsidRPr="00AF6456">
              <w:rPr>
                <w:rFonts w:ascii="Arial" w:eastAsia="Times New Roman" w:hAnsi="Arial" w:cs="Arial"/>
                <w:color w:val="000000"/>
                <w:sz w:val="16"/>
                <w:szCs w:val="16"/>
                <w:lang w:eastAsia="es-MX"/>
              </w:rPr>
              <w:t>12631-0002-0000-0000</w:t>
            </w:r>
          </w:p>
        </w:tc>
        <w:tc>
          <w:tcPr>
            <w:tcW w:w="5038" w:type="dxa"/>
          </w:tcPr>
          <w:p w14:paraId="30FE327B" w14:textId="42590DC4" w:rsidR="005B557B" w:rsidRPr="00280A70" w:rsidRDefault="005B557B" w:rsidP="005B557B">
            <w:pPr>
              <w:spacing w:after="0" w:line="240" w:lineRule="auto"/>
              <w:rPr>
                <w:rFonts w:ascii="Arial" w:eastAsia="Times New Roman" w:hAnsi="Arial" w:cs="Arial"/>
                <w:color w:val="000000"/>
                <w:sz w:val="16"/>
                <w:szCs w:val="16"/>
                <w:lang w:eastAsia="es-MX"/>
              </w:rPr>
            </w:pPr>
            <w:r w:rsidRPr="005B557B">
              <w:rPr>
                <w:rFonts w:ascii="Arial" w:eastAsia="Times New Roman" w:hAnsi="Arial" w:cs="Arial"/>
                <w:color w:val="000000"/>
                <w:sz w:val="16"/>
                <w:szCs w:val="16"/>
                <w:lang w:eastAsia="es-MX"/>
              </w:rPr>
              <w:t>DEPRECIACIÓN ACUMULADA DE MUEBLES EXCEPTO DE OFICINA Y ESTANTERÍA</w:t>
            </w:r>
          </w:p>
        </w:tc>
        <w:tc>
          <w:tcPr>
            <w:tcW w:w="1275" w:type="dxa"/>
          </w:tcPr>
          <w:p w14:paraId="22E35C92" w14:textId="70CFBDC1" w:rsidR="005B557B" w:rsidRDefault="005B557B" w:rsidP="005B557B">
            <w:pPr>
              <w:rPr>
                <w:rFonts w:ascii="Arial" w:hAnsi="Arial" w:cs="Arial"/>
                <w:color w:val="000000"/>
                <w:sz w:val="16"/>
                <w:szCs w:val="16"/>
              </w:rPr>
            </w:pPr>
            <w:r>
              <w:rPr>
                <w:rFonts w:ascii="Arial" w:hAnsi="Arial" w:cs="Arial"/>
                <w:color w:val="000000"/>
                <w:sz w:val="16"/>
                <w:szCs w:val="16"/>
              </w:rPr>
              <w:t>LINEAL</w:t>
            </w:r>
          </w:p>
        </w:tc>
        <w:tc>
          <w:tcPr>
            <w:tcW w:w="958" w:type="dxa"/>
            <w:gridSpan w:val="2"/>
          </w:tcPr>
          <w:p w14:paraId="0763163F" w14:textId="6CAF867A" w:rsidR="005B557B" w:rsidRDefault="005B557B" w:rsidP="005B557B">
            <w:pPr>
              <w:jc w:val="right"/>
              <w:rPr>
                <w:rFonts w:ascii="Arial" w:hAnsi="Arial" w:cs="Arial"/>
                <w:color w:val="000000"/>
                <w:sz w:val="16"/>
                <w:szCs w:val="16"/>
              </w:rPr>
            </w:pPr>
            <w:r>
              <w:rPr>
                <w:rFonts w:ascii="Arial" w:hAnsi="Arial" w:cs="Arial"/>
                <w:color w:val="000000"/>
                <w:sz w:val="16"/>
                <w:szCs w:val="16"/>
              </w:rPr>
              <w:t>10.00%</w:t>
            </w:r>
          </w:p>
        </w:tc>
      </w:tr>
      <w:tr w:rsidR="005B557B" w:rsidRPr="00280A70" w14:paraId="54ADDE36" w14:textId="77777777" w:rsidTr="0097043E">
        <w:trPr>
          <w:trHeight w:val="225"/>
        </w:trPr>
        <w:tc>
          <w:tcPr>
            <w:tcW w:w="2080" w:type="dxa"/>
            <w:hideMark/>
          </w:tcPr>
          <w:p w14:paraId="52E59317" w14:textId="4A46B056" w:rsidR="005B557B" w:rsidRPr="00280A70" w:rsidRDefault="005B557B" w:rsidP="005B557B">
            <w:pPr>
              <w:spacing w:after="0" w:line="240" w:lineRule="auto"/>
              <w:rPr>
                <w:rFonts w:ascii="Arial" w:eastAsia="Times New Roman" w:hAnsi="Arial" w:cs="Arial"/>
                <w:color w:val="000000"/>
                <w:sz w:val="16"/>
                <w:szCs w:val="16"/>
                <w:lang w:eastAsia="es-MX"/>
              </w:rPr>
            </w:pPr>
            <w:r w:rsidRPr="005B557B">
              <w:rPr>
                <w:rFonts w:ascii="Arial" w:eastAsia="Times New Roman" w:hAnsi="Arial" w:cs="Arial"/>
                <w:color w:val="000000"/>
                <w:sz w:val="16"/>
                <w:szCs w:val="16"/>
                <w:lang w:eastAsia="es-MX"/>
              </w:rPr>
              <w:t>12631-0003-0000-0000</w:t>
            </w:r>
          </w:p>
        </w:tc>
        <w:tc>
          <w:tcPr>
            <w:tcW w:w="5038" w:type="dxa"/>
            <w:hideMark/>
          </w:tcPr>
          <w:p w14:paraId="4C48B42B" w14:textId="4DBC4242" w:rsidR="005B557B" w:rsidRPr="00280A70" w:rsidRDefault="005B557B" w:rsidP="005B557B">
            <w:pPr>
              <w:spacing w:after="0" w:line="240" w:lineRule="auto"/>
              <w:rPr>
                <w:rFonts w:ascii="Arial" w:eastAsia="Times New Roman" w:hAnsi="Arial" w:cs="Arial"/>
                <w:color w:val="000000"/>
                <w:sz w:val="16"/>
                <w:szCs w:val="16"/>
                <w:lang w:eastAsia="es-MX"/>
              </w:rPr>
            </w:pPr>
            <w:r w:rsidRPr="005B557B">
              <w:rPr>
                <w:rFonts w:ascii="Arial" w:eastAsia="Times New Roman" w:hAnsi="Arial" w:cs="Arial"/>
                <w:color w:val="000000"/>
                <w:sz w:val="16"/>
                <w:szCs w:val="16"/>
                <w:lang w:eastAsia="es-MX"/>
              </w:rPr>
              <w:t>DEPRECIACIÓN ACUMULADA DE EQUIPO DE COMPUTO Y DE TECNOLOGÍAS DE LA INFORMACIÓN</w:t>
            </w:r>
          </w:p>
        </w:tc>
        <w:tc>
          <w:tcPr>
            <w:tcW w:w="1275" w:type="dxa"/>
          </w:tcPr>
          <w:p w14:paraId="1C34B528" w14:textId="77777777" w:rsidR="005B557B" w:rsidRDefault="005B557B" w:rsidP="005B557B">
            <w:pPr>
              <w:rPr>
                <w:rFonts w:ascii="Arial" w:hAnsi="Arial" w:cs="Arial"/>
                <w:color w:val="000000"/>
                <w:sz w:val="16"/>
                <w:szCs w:val="16"/>
              </w:rPr>
            </w:pPr>
            <w:r>
              <w:rPr>
                <w:rFonts w:ascii="Arial" w:hAnsi="Arial" w:cs="Arial"/>
                <w:color w:val="000000"/>
                <w:sz w:val="16"/>
                <w:szCs w:val="16"/>
              </w:rPr>
              <w:t>LINEAL</w:t>
            </w:r>
          </w:p>
        </w:tc>
        <w:tc>
          <w:tcPr>
            <w:tcW w:w="958" w:type="dxa"/>
            <w:gridSpan w:val="2"/>
          </w:tcPr>
          <w:p w14:paraId="2D1689B6" w14:textId="77777777" w:rsidR="005B557B" w:rsidRDefault="005B557B" w:rsidP="005B557B">
            <w:pPr>
              <w:jc w:val="right"/>
              <w:rPr>
                <w:rFonts w:ascii="Arial" w:hAnsi="Arial" w:cs="Arial"/>
                <w:color w:val="000000"/>
                <w:sz w:val="16"/>
                <w:szCs w:val="16"/>
              </w:rPr>
            </w:pPr>
            <w:r>
              <w:rPr>
                <w:rFonts w:ascii="Arial" w:hAnsi="Arial" w:cs="Arial"/>
                <w:color w:val="000000"/>
                <w:sz w:val="16"/>
                <w:szCs w:val="16"/>
              </w:rPr>
              <w:t>33.30%</w:t>
            </w:r>
          </w:p>
        </w:tc>
      </w:tr>
      <w:tr w:rsidR="005B557B" w:rsidRPr="00280A70" w14:paraId="560F523E" w14:textId="77777777" w:rsidTr="0097043E">
        <w:trPr>
          <w:trHeight w:val="225"/>
        </w:trPr>
        <w:tc>
          <w:tcPr>
            <w:tcW w:w="2080" w:type="dxa"/>
            <w:hideMark/>
          </w:tcPr>
          <w:p w14:paraId="2D32A851" w14:textId="78164CDC" w:rsidR="005B557B" w:rsidRPr="00280A70" w:rsidRDefault="005B557B" w:rsidP="005B557B">
            <w:pPr>
              <w:spacing w:after="0" w:line="240" w:lineRule="auto"/>
              <w:rPr>
                <w:rFonts w:ascii="Arial" w:eastAsia="Times New Roman" w:hAnsi="Arial" w:cs="Arial"/>
                <w:color w:val="000000"/>
                <w:sz w:val="16"/>
                <w:szCs w:val="16"/>
                <w:lang w:eastAsia="es-MX"/>
              </w:rPr>
            </w:pPr>
            <w:r w:rsidRPr="005B557B">
              <w:rPr>
                <w:rFonts w:ascii="Arial" w:eastAsia="Times New Roman" w:hAnsi="Arial" w:cs="Arial"/>
                <w:color w:val="000000"/>
                <w:sz w:val="16"/>
                <w:szCs w:val="16"/>
                <w:lang w:eastAsia="es-MX"/>
              </w:rPr>
              <w:t>12631-0004-0000-0000</w:t>
            </w:r>
          </w:p>
        </w:tc>
        <w:tc>
          <w:tcPr>
            <w:tcW w:w="5038" w:type="dxa"/>
            <w:hideMark/>
          </w:tcPr>
          <w:p w14:paraId="0B6FF815" w14:textId="1F7DF999" w:rsidR="005B557B" w:rsidRPr="00280A70" w:rsidRDefault="005B557B" w:rsidP="005B557B">
            <w:pPr>
              <w:spacing w:after="0" w:line="240" w:lineRule="auto"/>
              <w:rPr>
                <w:rFonts w:ascii="Arial" w:eastAsia="Times New Roman" w:hAnsi="Arial" w:cs="Arial"/>
                <w:color w:val="000000"/>
                <w:sz w:val="16"/>
                <w:szCs w:val="16"/>
                <w:lang w:eastAsia="es-MX"/>
              </w:rPr>
            </w:pPr>
            <w:r w:rsidRPr="005B557B">
              <w:rPr>
                <w:rFonts w:ascii="Arial" w:eastAsia="Times New Roman" w:hAnsi="Arial" w:cs="Arial"/>
                <w:color w:val="000000"/>
                <w:sz w:val="16"/>
                <w:szCs w:val="16"/>
                <w:lang w:eastAsia="es-MX"/>
              </w:rPr>
              <w:t>DEPRECIACIÓN ACUMULADA DE OTROS MOBILIARIOS Y EQUIPOS DE ADMINISTRACIÓN</w:t>
            </w:r>
          </w:p>
        </w:tc>
        <w:tc>
          <w:tcPr>
            <w:tcW w:w="1275" w:type="dxa"/>
          </w:tcPr>
          <w:p w14:paraId="618CEA22" w14:textId="77777777" w:rsidR="005B557B" w:rsidRDefault="005B557B" w:rsidP="005B557B">
            <w:pPr>
              <w:rPr>
                <w:rFonts w:ascii="Arial" w:hAnsi="Arial" w:cs="Arial"/>
                <w:color w:val="000000"/>
                <w:sz w:val="16"/>
                <w:szCs w:val="16"/>
              </w:rPr>
            </w:pPr>
            <w:r>
              <w:rPr>
                <w:rFonts w:ascii="Arial" w:hAnsi="Arial" w:cs="Arial"/>
                <w:color w:val="000000"/>
                <w:sz w:val="16"/>
                <w:szCs w:val="16"/>
              </w:rPr>
              <w:t>LINEAL</w:t>
            </w:r>
          </w:p>
        </w:tc>
        <w:tc>
          <w:tcPr>
            <w:tcW w:w="958" w:type="dxa"/>
            <w:gridSpan w:val="2"/>
          </w:tcPr>
          <w:p w14:paraId="75FF1681" w14:textId="77777777" w:rsidR="005B557B" w:rsidRDefault="005B557B" w:rsidP="005B557B">
            <w:pPr>
              <w:jc w:val="right"/>
              <w:rPr>
                <w:rFonts w:ascii="Arial" w:hAnsi="Arial" w:cs="Arial"/>
                <w:color w:val="000000"/>
                <w:sz w:val="16"/>
                <w:szCs w:val="16"/>
              </w:rPr>
            </w:pPr>
            <w:r>
              <w:rPr>
                <w:rFonts w:ascii="Arial" w:hAnsi="Arial" w:cs="Arial"/>
                <w:color w:val="000000"/>
                <w:sz w:val="16"/>
                <w:szCs w:val="16"/>
              </w:rPr>
              <w:t>10.00%</w:t>
            </w:r>
          </w:p>
        </w:tc>
      </w:tr>
      <w:tr w:rsidR="005B557B" w:rsidRPr="00280A70" w14:paraId="54A7DF3E" w14:textId="77777777" w:rsidTr="0097043E">
        <w:trPr>
          <w:trHeight w:val="225"/>
        </w:trPr>
        <w:tc>
          <w:tcPr>
            <w:tcW w:w="2080" w:type="dxa"/>
          </w:tcPr>
          <w:p w14:paraId="0010CBDD" w14:textId="2671A903" w:rsidR="005B557B" w:rsidRPr="00280A70" w:rsidRDefault="005B557B" w:rsidP="005B557B">
            <w:pPr>
              <w:spacing w:after="0" w:line="240" w:lineRule="auto"/>
              <w:rPr>
                <w:rFonts w:ascii="Arial" w:eastAsia="Times New Roman" w:hAnsi="Arial" w:cs="Arial"/>
                <w:color w:val="000000"/>
                <w:sz w:val="16"/>
                <w:szCs w:val="16"/>
                <w:lang w:eastAsia="es-MX"/>
              </w:rPr>
            </w:pPr>
            <w:r w:rsidRPr="005B557B">
              <w:rPr>
                <w:rFonts w:ascii="Arial" w:eastAsia="Times New Roman" w:hAnsi="Arial" w:cs="Arial"/>
                <w:color w:val="000000"/>
                <w:sz w:val="16"/>
                <w:szCs w:val="16"/>
                <w:lang w:eastAsia="es-MX"/>
              </w:rPr>
              <w:t>12631-0005-0000-0000</w:t>
            </w:r>
          </w:p>
        </w:tc>
        <w:tc>
          <w:tcPr>
            <w:tcW w:w="5038" w:type="dxa"/>
          </w:tcPr>
          <w:p w14:paraId="1F698A9E" w14:textId="2C510973" w:rsidR="005B557B" w:rsidRPr="00280A70" w:rsidRDefault="005B557B" w:rsidP="005B557B">
            <w:pPr>
              <w:tabs>
                <w:tab w:val="left" w:pos="995"/>
              </w:tabs>
              <w:spacing w:after="0" w:line="240" w:lineRule="auto"/>
              <w:rPr>
                <w:rFonts w:ascii="Arial" w:eastAsia="Times New Roman" w:hAnsi="Arial" w:cs="Arial"/>
                <w:color w:val="000000"/>
                <w:sz w:val="16"/>
                <w:szCs w:val="16"/>
                <w:lang w:eastAsia="es-MX"/>
              </w:rPr>
            </w:pPr>
            <w:r w:rsidRPr="005B557B">
              <w:rPr>
                <w:rFonts w:ascii="Arial" w:eastAsia="Times New Roman" w:hAnsi="Arial" w:cs="Arial"/>
                <w:color w:val="000000"/>
                <w:sz w:val="16"/>
                <w:szCs w:val="16"/>
                <w:lang w:eastAsia="es-MX"/>
              </w:rPr>
              <w:t>DEPRE ACUM DE EQUIPO DE COMP (COMODATO P</w:t>
            </w:r>
            <w:r>
              <w:rPr>
                <w:rFonts w:ascii="Arial" w:eastAsia="Times New Roman" w:hAnsi="Arial" w:cs="Arial"/>
                <w:color w:val="000000"/>
                <w:sz w:val="16"/>
                <w:szCs w:val="16"/>
                <w:lang w:eastAsia="es-MX"/>
              </w:rPr>
              <w:t>APNNA)</w:t>
            </w:r>
          </w:p>
        </w:tc>
        <w:tc>
          <w:tcPr>
            <w:tcW w:w="1275" w:type="dxa"/>
          </w:tcPr>
          <w:p w14:paraId="2EF7A51F" w14:textId="0A1AA8F6" w:rsidR="005B557B" w:rsidRDefault="005B557B" w:rsidP="005B557B">
            <w:pPr>
              <w:rPr>
                <w:rFonts w:ascii="Arial" w:hAnsi="Arial" w:cs="Arial"/>
                <w:color w:val="000000"/>
                <w:sz w:val="16"/>
                <w:szCs w:val="16"/>
              </w:rPr>
            </w:pPr>
            <w:r>
              <w:rPr>
                <w:rFonts w:ascii="Arial" w:hAnsi="Arial" w:cs="Arial"/>
                <w:color w:val="000000"/>
                <w:sz w:val="16"/>
                <w:szCs w:val="16"/>
              </w:rPr>
              <w:t>LINEAL</w:t>
            </w:r>
          </w:p>
        </w:tc>
        <w:tc>
          <w:tcPr>
            <w:tcW w:w="958" w:type="dxa"/>
            <w:gridSpan w:val="2"/>
          </w:tcPr>
          <w:p w14:paraId="6D864F94" w14:textId="3BD09DDD" w:rsidR="005B557B" w:rsidRDefault="005B557B" w:rsidP="005B557B">
            <w:pPr>
              <w:jc w:val="right"/>
              <w:rPr>
                <w:rFonts w:ascii="Arial" w:hAnsi="Arial" w:cs="Arial"/>
                <w:color w:val="000000"/>
                <w:sz w:val="16"/>
                <w:szCs w:val="16"/>
              </w:rPr>
            </w:pPr>
            <w:r>
              <w:rPr>
                <w:rFonts w:ascii="Arial" w:hAnsi="Arial" w:cs="Arial"/>
                <w:color w:val="000000"/>
                <w:sz w:val="16"/>
                <w:szCs w:val="16"/>
              </w:rPr>
              <w:t>33.30%</w:t>
            </w:r>
          </w:p>
        </w:tc>
      </w:tr>
      <w:tr w:rsidR="005B557B" w:rsidRPr="00280A70" w14:paraId="74B577C5" w14:textId="77777777" w:rsidTr="0097043E">
        <w:trPr>
          <w:trHeight w:val="225"/>
        </w:trPr>
        <w:tc>
          <w:tcPr>
            <w:tcW w:w="2080" w:type="dxa"/>
            <w:hideMark/>
          </w:tcPr>
          <w:p w14:paraId="24D2E646" w14:textId="4136DEBE" w:rsidR="005B557B" w:rsidRPr="00280A70" w:rsidRDefault="005B557B" w:rsidP="005B557B">
            <w:pPr>
              <w:spacing w:after="0" w:line="240" w:lineRule="auto"/>
              <w:rPr>
                <w:rFonts w:ascii="Arial" w:eastAsia="Times New Roman" w:hAnsi="Arial" w:cs="Arial"/>
                <w:color w:val="000000"/>
                <w:sz w:val="16"/>
                <w:szCs w:val="16"/>
                <w:lang w:eastAsia="es-MX"/>
              </w:rPr>
            </w:pPr>
            <w:r w:rsidRPr="005B557B">
              <w:rPr>
                <w:rFonts w:ascii="Arial" w:eastAsia="Times New Roman" w:hAnsi="Arial" w:cs="Arial"/>
                <w:color w:val="000000"/>
                <w:sz w:val="16"/>
                <w:szCs w:val="16"/>
                <w:lang w:eastAsia="es-MX"/>
              </w:rPr>
              <w:t>12632-0001-0000-0000</w:t>
            </w:r>
          </w:p>
        </w:tc>
        <w:tc>
          <w:tcPr>
            <w:tcW w:w="5038" w:type="dxa"/>
            <w:hideMark/>
          </w:tcPr>
          <w:p w14:paraId="49D8C56D" w14:textId="427D7F45" w:rsidR="005B557B" w:rsidRPr="00280A70" w:rsidRDefault="005B557B" w:rsidP="005B557B">
            <w:pPr>
              <w:spacing w:after="0" w:line="240" w:lineRule="auto"/>
              <w:rPr>
                <w:rFonts w:ascii="Arial" w:eastAsia="Times New Roman" w:hAnsi="Arial" w:cs="Arial"/>
                <w:color w:val="000000"/>
                <w:sz w:val="16"/>
                <w:szCs w:val="16"/>
                <w:lang w:eastAsia="es-MX"/>
              </w:rPr>
            </w:pPr>
            <w:r w:rsidRPr="005B557B">
              <w:rPr>
                <w:rFonts w:ascii="Arial" w:eastAsia="Times New Roman" w:hAnsi="Arial" w:cs="Arial"/>
                <w:color w:val="000000"/>
                <w:sz w:val="16"/>
                <w:szCs w:val="16"/>
                <w:lang w:eastAsia="es-MX"/>
              </w:rPr>
              <w:t>DEPRECIACIÓN ACUMULADA DE MOBILIARIO Y EQUIPO EDUCACIONAL Y RECREATIVO</w:t>
            </w:r>
          </w:p>
        </w:tc>
        <w:tc>
          <w:tcPr>
            <w:tcW w:w="1275" w:type="dxa"/>
          </w:tcPr>
          <w:p w14:paraId="1C1AB0B4" w14:textId="5CADBF49" w:rsidR="005B557B" w:rsidRDefault="005B557B" w:rsidP="005B557B">
            <w:pPr>
              <w:rPr>
                <w:rFonts w:ascii="Arial" w:hAnsi="Arial" w:cs="Arial"/>
                <w:color w:val="000000"/>
                <w:sz w:val="16"/>
                <w:szCs w:val="16"/>
              </w:rPr>
            </w:pPr>
            <w:r>
              <w:rPr>
                <w:rFonts w:ascii="Arial" w:hAnsi="Arial" w:cs="Arial"/>
                <w:color w:val="000000"/>
                <w:sz w:val="16"/>
                <w:szCs w:val="16"/>
              </w:rPr>
              <w:t>LINEAL</w:t>
            </w:r>
          </w:p>
        </w:tc>
        <w:tc>
          <w:tcPr>
            <w:tcW w:w="958" w:type="dxa"/>
            <w:gridSpan w:val="2"/>
          </w:tcPr>
          <w:p w14:paraId="46F9B585" w14:textId="09E908E7" w:rsidR="005B557B" w:rsidRDefault="005B557B" w:rsidP="005B557B">
            <w:pPr>
              <w:jc w:val="right"/>
              <w:rPr>
                <w:rFonts w:ascii="Arial" w:hAnsi="Arial" w:cs="Arial"/>
                <w:color w:val="000000"/>
                <w:sz w:val="16"/>
                <w:szCs w:val="16"/>
              </w:rPr>
            </w:pPr>
            <w:r>
              <w:rPr>
                <w:rFonts w:ascii="Arial" w:hAnsi="Arial" w:cs="Arial"/>
                <w:color w:val="000000"/>
                <w:sz w:val="16"/>
                <w:szCs w:val="16"/>
              </w:rPr>
              <w:t>20.00%</w:t>
            </w:r>
          </w:p>
        </w:tc>
      </w:tr>
      <w:tr w:rsidR="005B557B" w:rsidRPr="00280A70" w14:paraId="09501315" w14:textId="77777777" w:rsidTr="0097043E">
        <w:trPr>
          <w:trHeight w:val="225"/>
        </w:trPr>
        <w:tc>
          <w:tcPr>
            <w:tcW w:w="2080" w:type="dxa"/>
            <w:hideMark/>
          </w:tcPr>
          <w:p w14:paraId="3885C842" w14:textId="312CBBC2" w:rsidR="005B557B" w:rsidRPr="00280A70" w:rsidRDefault="005B557B" w:rsidP="005B557B">
            <w:pPr>
              <w:spacing w:after="0" w:line="240" w:lineRule="auto"/>
              <w:rPr>
                <w:rFonts w:ascii="Arial" w:eastAsia="Times New Roman" w:hAnsi="Arial" w:cs="Arial"/>
                <w:color w:val="000000"/>
                <w:sz w:val="16"/>
                <w:szCs w:val="16"/>
                <w:lang w:eastAsia="es-MX"/>
              </w:rPr>
            </w:pPr>
            <w:r w:rsidRPr="005B557B">
              <w:rPr>
                <w:rFonts w:ascii="Arial" w:eastAsia="Times New Roman" w:hAnsi="Arial" w:cs="Arial"/>
                <w:color w:val="000000"/>
                <w:sz w:val="16"/>
                <w:szCs w:val="16"/>
                <w:lang w:eastAsia="es-MX"/>
              </w:rPr>
              <w:t>12633-0001-0000-0000</w:t>
            </w:r>
          </w:p>
        </w:tc>
        <w:tc>
          <w:tcPr>
            <w:tcW w:w="5038" w:type="dxa"/>
            <w:hideMark/>
          </w:tcPr>
          <w:p w14:paraId="7F606CB5" w14:textId="77777777" w:rsidR="005B557B" w:rsidRPr="00280A70" w:rsidRDefault="005B557B" w:rsidP="005B557B">
            <w:pPr>
              <w:spacing w:after="0" w:line="240" w:lineRule="auto"/>
              <w:rPr>
                <w:rFonts w:ascii="Arial" w:eastAsia="Times New Roman" w:hAnsi="Arial" w:cs="Arial"/>
                <w:color w:val="000000"/>
                <w:sz w:val="16"/>
                <w:szCs w:val="16"/>
                <w:lang w:eastAsia="es-MX"/>
              </w:rPr>
            </w:pPr>
            <w:r w:rsidRPr="00280A70">
              <w:rPr>
                <w:rFonts w:ascii="Arial" w:eastAsia="Times New Roman" w:hAnsi="Arial" w:cs="Arial"/>
                <w:color w:val="000000"/>
                <w:sz w:val="16"/>
                <w:szCs w:val="16"/>
                <w:lang w:eastAsia="es-MX"/>
              </w:rPr>
              <w:t>DEPRECIACION DE EQUIPO MEDICO Y LABORATO</w:t>
            </w:r>
          </w:p>
        </w:tc>
        <w:tc>
          <w:tcPr>
            <w:tcW w:w="1275" w:type="dxa"/>
          </w:tcPr>
          <w:p w14:paraId="313748B3" w14:textId="77777777" w:rsidR="005B557B" w:rsidRDefault="005B557B" w:rsidP="005B557B">
            <w:pPr>
              <w:rPr>
                <w:rFonts w:ascii="Arial" w:hAnsi="Arial" w:cs="Arial"/>
                <w:color w:val="000000"/>
                <w:sz w:val="16"/>
                <w:szCs w:val="16"/>
              </w:rPr>
            </w:pPr>
            <w:r>
              <w:rPr>
                <w:rFonts w:ascii="Arial" w:hAnsi="Arial" w:cs="Arial"/>
                <w:color w:val="000000"/>
                <w:sz w:val="16"/>
                <w:szCs w:val="16"/>
              </w:rPr>
              <w:t>LINEAL</w:t>
            </w:r>
          </w:p>
        </w:tc>
        <w:tc>
          <w:tcPr>
            <w:tcW w:w="958" w:type="dxa"/>
            <w:gridSpan w:val="2"/>
          </w:tcPr>
          <w:p w14:paraId="30ECD910" w14:textId="77777777" w:rsidR="005B557B" w:rsidRDefault="005B557B" w:rsidP="005B557B">
            <w:pPr>
              <w:jc w:val="right"/>
              <w:rPr>
                <w:rFonts w:ascii="Arial" w:hAnsi="Arial" w:cs="Arial"/>
                <w:color w:val="000000"/>
                <w:sz w:val="16"/>
                <w:szCs w:val="16"/>
              </w:rPr>
            </w:pPr>
            <w:r>
              <w:rPr>
                <w:rFonts w:ascii="Arial" w:hAnsi="Arial" w:cs="Arial"/>
                <w:color w:val="000000"/>
                <w:sz w:val="16"/>
                <w:szCs w:val="16"/>
              </w:rPr>
              <w:t>20.00%</w:t>
            </w:r>
          </w:p>
        </w:tc>
      </w:tr>
      <w:tr w:rsidR="005B557B" w:rsidRPr="00280A70" w14:paraId="4BC83A93" w14:textId="77777777" w:rsidTr="0097043E">
        <w:trPr>
          <w:trHeight w:val="225"/>
        </w:trPr>
        <w:tc>
          <w:tcPr>
            <w:tcW w:w="2080" w:type="dxa"/>
            <w:hideMark/>
          </w:tcPr>
          <w:p w14:paraId="5FF8BF0E" w14:textId="6EA47267" w:rsidR="005B557B" w:rsidRPr="00280A70" w:rsidRDefault="00AF6456" w:rsidP="005B557B">
            <w:pPr>
              <w:spacing w:after="0" w:line="240" w:lineRule="auto"/>
              <w:rPr>
                <w:rFonts w:ascii="Arial" w:eastAsia="Times New Roman" w:hAnsi="Arial" w:cs="Arial"/>
                <w:color w:val="000000"/>
                <w:sz w:val="16"/>
                <w:szCs w:val="16"/>
                <w:lang w:eastAsia="es-MX"/>
              </w:rPr>
            </w:pPr>
            <w:r w:rsidRPr="00AF6456">
              <w:rPr>
                <w:rFonts w:ascii="Arial" w:eastAsia="Times New Roman" w:hAnsi="Arial" w:cs="Arial"/>
                <w:color w:val="000000"/>
                <w:sz w:val="16"/>
                <w:szCs w:val="16"/>
                <w:lang w:eastAsia="es-MX"/>
              </w:rPr>
              <w:t>12634-0001-0000-0000</w:t>
            </w:r>
          </w:p>
        </w:tc>
        <w:tc>
          <w:tcPr>
            <w:tcW w:w="5038" w:type="dxa"/>
            <w:hideMark/>
          </w:tcPr>
          <w:p w14:paraId="64C65F4A" w14:textId="661E5D20" w:rsidR="005B557B" w:rsidRPr="00280A70" w:rsidRDefault="00AF6456" w:rsidP="005B557B">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DEPRECIACION </w:t>
            </w:r>
            <w:r w:rsidRPr="00AF6456">
              <w:rPr>
                <w:rFonts w:ascii="Arial" w:eastAsia="Times New Roman" w:hAnsi="Arial" w:cs="Arial"/>
                <w:color w:val="000000"/>
                <w:sz w:val="16"/>
                <w:szCs w:val="16"/>
                <w:lang w:eastAsia="es-MX"/>
              </w:rPr>
              <w:t>VEHÍCULOS Y EQUIPO DE TRANSPORTE</w:t>
            </w:r>
          </w:p>
        </w:tc>
        <w:tc>
          <w:tcPr>
            <w:tcW w:w="1275" w:type="dxa"/>
          </w:tcPr>
          <w:p w14:paraId="2942869B" w14:textId="77777777" w:rsidR="005B557B" w:rsidRDefault="005B557B" w:rsidP="005B557B">
            <w:pPr>
              <w:rPr>
                <w:rFonts w:ascii="Arial" w:hAnsi="Arial" w:cs="Arial"/>
                <w:color w:val="000000"/>
                <w:sz w:val="16"/>
                <w:szCs w:val="16"/>
              </w:rPr>
            </w:pPr>
            <w:r>
              <w:rPr>
                <w:rFonts w:ascii="Arial" w:hAnsi="Arial" w:cs="Arial"/>
                <w:color w:val="000000"/>
                <w:sz w:val="16"/>
                <w:szCs w:val="16"/>
              </w:rPr>
              <w:t>LINEAL</w:t>
            </w:r>
          </w:p>
        </w:tc>
        <w:tc>
          <w:tcPr>
            <w:tcW w:w="958" w:type="dxa"/>
            <w:gridSpan w:val="2"/>
          </w:tcPr>
          <w:p w14:paraId="7832B149" w14:textId="77777777" w:rsidR="005B557B" w:rsidRDefault="005B557B" w:rsidP="005B557B">
            <w:pPr>
              <w:jc w:val="right"/>
              <w:rPr>
                <w:rFonts w:ascii="Arial" w:hAnsi="Arial" w:cs="Arial"/>
                <w:color w:val="000000"/>
                <w:sz w:val="16"/>
                <w:szCs w:val="16"/>
              </w:rPr>
            </w:pPr>
            <w:r>
              <w:rPr>
                <w:rFonts w:ascii="Arial" w:hAnsi="Arial" w:cs="Arial"/>
                <w:color w:val="000000"/>
                <w:sz w:val="16"/>
                <w:szCs w:val="16"/>
              </w:rPr>
              <w:t>20.00%</w:t>
            </w:r>
          </w:p>
        </w:tc>
      </w:tr>
      <w:tr w:rsidR="005B557B" w:rsidRPr="00280A70" w14:paraId="25A8D293" w14:textId="77777777" w:rsidTr="0097043E">
        <w:trPr>
          <w:trHeight w:val="225"/>
        </w:trPr>
        <w:tc>
          <w:tcPr>
            <w:tcW w:w="2080" w:type="dxa"/>
            <w:hideMark/>
          </w:tcPr>
          <w:p w14:paraId="5B7BF962" w14:textId="65BAD326" w:rsidR="005B557B" w:rsidRPr="00280A70" w:rsidRDefault="00AF6456" w:rsidP="005B557B">
            <w:pPr>
              <w:spacing w:after="0" w:line="240" w:lineRule="auto"/>
              <w:rPr>
                <w:rFonts w:ascii="Arial" w:eastAsia="Times New Roman" w:hAnsi="Arial" w:cs="Arial"/>
                <w:color w:val="000000"/>
                <w:sz w:val="16"/>
                <w:szCs w:val="16"/>
                <w:lang w:eastAsia="es-MX"/>
              </w:rPr>
            </w:pPr>
            <w:r w:rsidRPr="00AF6456">
              <w:rPr>
                <w:rFonts w:ascii="Arial" w:eastAsia="Times New Roman" w:hAnsi="Arial" w:cs="Arial"/>
                <w:color w:val="000000"/>
                <w:sz w:val="16"/>
                <w:szCs w:val="16"/>
                <w:lang w:eastAsia="es-MX"/>
              </w:rPr>
              <w:t>12634-0002-0000-0000</w:t>
            </w:r>
          </w:p>
        </w:tc>
        <w:tc>
          <w:tcPr>
            <w:tcW w:w="5038" w:type="dxa"/>
            <w:hideMark/>
          </w:tcPr>
          <w:p w14:paraId="3E1B1897" w14:textId="4004FB72" w:rsidR="005B557B" w:rsidRPr="00280A70" w:rsidRDefault="00AF6456" w:rsidP="005B557B">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DEPRECIACION </w:t>
            </w:r>
            <w:r w:rsidRPr="00AF6456">
              <w:rPr>
                <w:rFonts w:ascii="Arial" w:eastAsia="Times New Roman" w:hAnsi="Arial" w:cs="Arial"/>
                <w:color w:val="000000"/>
                <w:sz w:val="16"/>
                <w:szCs w:val="16"/>
                <w:lang w:eastAsia="es-MX"/>
              </w:rPr>
              <w:t>CARROCERÍAS Y REMOLQUES</w:t>
            </w:r>
          </w:p>
        </w:tc>
        <w:tc>
          <w:tcPr>
            <w:tcW w:w="1275" w:type="dxa"/>
          </w:tcPr>
          <w:p w14:paraId="308B3997" w14:textId="77777777" w:rsidR="005B557B" w:rsidRDefault="005B557B" w:rsidP="005B557B">
            <w:pPr>
              <w:rPr>
                <w:rFonts w:ascii="Arial" w:hAnsi="Arial" w:cs="Arial"/>
                <w:color w:val="000000"/>
                <w:sz w:val="16"/>
                <w:szCs w:val="16"/>
              </w:rPr>
            </w:pPr>
            <w:r>
              <w:rPr>
                <w:rFonts w:ascii="Arial" w:hAnsi="Arial" w:cs="Arial"/>
                <w:color w:val="000000"/>
                <w:sz w:val="16"/>
                <w:szCs w:val="16"/>
              </w:rPr>
              <w:t>LINEAL</w:t>
            </w:r>
          </w:p>
        </w:tc>
        <w:tc>
          <w:tcPr>
            <w:tcW w:w="958" w:type="dxa"/>
            <w:gridSpan w:val="2"/>
          </w:tcPr>
          <w:p w14:paraId="682D1C70" w14:textId="77777777" w:rsidR="005B557B" w:rsidRDefault="005B557B" w:rsidP="005B557B">
            <w:pPr>
              <w:jc w:val="right"/>
              <w:rPr>
                <w:rFonts w:ascii="Arial" w:hAnsi="Arial" w:cs="Arial"/>
                <w:color w:val="000000"/>
                <w:sz w:val="16"/>
                <w:szCs w:val="16"/>
              </w:rPr>
            </w:pPr>
            <w:r>
              <w:rPr>
                <w:rFonts w:ascii="Arial" w:hAnsi="Arial" w:cs="Arial"/>
                <w:color w:val="000000"/>
                <w:sz w:val="16"/>
                <w:szCs w:val="16"/>
              </w:rPr>
              <w:t>20.00%</w:t>
            </w:r>
          </w:p>
        </w:tc>
      </w:tr>
      <w:tr w:rsidR="00AF6456" w:rsidRPr="00280A70" w14:paraId="4184F60B" w14:textId="77777777" w:rsidTr="0097043E">
        <w:trPr>
          <w:trHeight w:val="225"/>
        </w:trPr>
        <w:tc>
          <w:tcPr>
            <w:tcW w:w="2080" w:type="dxa"/>
          </w:tcPr>
          <w:p w14:paraId="46E0A729" w14:textId="2C9BDC15" w:rsidR="00AF6456" w:rsidRPr="00280A70" w:rsidRDefault="00AF6456" w:rsidP="00AF6456">
            <w:pPr>
              <w:spacing w:after="0" w:line="240" w:lineRule="auto"/>
              <w:rPr>
                <w:rFonts w:ascii="Arial" w:eastAsia="Times New Roman" w:hAnsi="Arial" w:cs="Arial"/>
                <w:color w:val="000000"/>
                <w:sz w:val="16"/>
                <w:szCs w:val="16"/>
                <w:lang w:eastAsia="es-MX"/>
              </w:rPr>
            </w:pPr>
            <w:r w:rsidRPr="00AF6456">
              <w:rPr>
                <w:rFonts w:ascii="Arial" w:eastAsia="Times New Roman" w:hAnsi="Arial" w:cs="Arial"/>
                <w:color w:val="000000"/>
                <w:sz w:val="16"/>
                <w:szCs w:val="16"/>
                <w:lang w:eastAsia="es-MX"/>
              </w:rPr>
              <w:t>12634-0003-0000-0000</w:t>
            </w:r>
          </w:p>
        </w:tc>
        <w:tc>
          <w:tcPr>
            <w:tcW w:w="5038" w:type="dxa"/>
          </w:tcPr>
          <w:p w14:paraId="3379B92B" w14:textId="1AB3209F" w:rsidR="00AF6456" w:rsidRPr="00280A70" w:rsidRDefault="00AF6456" w:rsidP="00AF6456">
            <w:pPr>
              <w:spacing w:after="0" w:line="240" w:lineRule="auto"/>
              <w:rPr>
                <w:rFonts w:ascii="Arial" w:eastAsia="Times New Roman" w:hAnsi="Arial" w:cs="Arial"/>
                <w:color w:val="000000"/>
                <w:sz w:val="16"/>
                <w:szCs w:val="16"/>
                <w:lang w:eastAsia="es-MX"/>
              </w:rPr>
            </w:pPr>
            <w:r w:rsidRPr="00AF6456">
              <w:rPr>
                <w:rFonts w:ascii="Arial" w:eastAsia="Times New Roman" w:hAnsi="Arial" w:cs="Arial"/>
                <w:color w:val="000000"/>
                <w:sz w:val="16"/>
                <w:szCs w:val="16"/>
                <w:lang w:eastAsia="es-MX"/>
              </w:rPr>
              <w:t>DEP</w:t>
            </w:r>
            <w:r>
              <w:rPr>
                <w:rFonts w:ascii="Arial" w:eastAsia="Times New Roman" w:hAnsi="Arial" w:cs="Arial"/>
                <w:color w:val="000000"/>
                <w:sz w:val="16"/>
                <w:szCs w:val="16"/>
                <w:lang w:eastAsia="es-MX"/>
              </w:rPr>
              <w:t>RECIACION</w:t>
            </w:r>
            <w:r w:rsidRPr="00AF6456">
              <w:rPr>
                <w:rFonts w:ascii="Arial" w:eastAsia="Times New Roman" w:hAnsi="Arial" w:cs="Arial"/>
                <w:color w:val="000000"/>
                <w:sz w:val="16"/>
                <w:szCs w:val="16"/>
                <w:lang w:eastAsia="es-MX"/>
              </w:rPr>
              <w:t xml:space="preserve"> VEHÍCULOS (COMODATO PAPNNA)</w:t>
            </w:r>
          </w:p>
        </w:tc>
        <w:tc>
          <w:tcPr>
            <w:tcW w:w="1275" w:type="dxa"/>
          </w:tcPr>
          <w:p w14:paraId="5FC18853" w14:textId="7EA184A9" w:rsidR="00AF6456" w:rsidRDefault="00AF6456" w:rsidP="00AF6456">
            <w:pPr>
              <w:rPr>
                <w:rFonts w:ascii="Arial" w:hAnsi="Arial" w:cs="Arial"/>
                <w:color w:val="000000"/>
                <w:sz w:val="16"/>
                <w:szCs w:val="16"/>
              </w:rPr>
            </w:pPr>
            <w:r>
              <w:rPr>
                <w:rFonts w:ascii="Arial" w:hAnsi="Arial" w:cs="Arial"/>
                <w:color w:val="000000"/>
                <w:sz w:val="16"/>
                <w:szCs w:val="16"/>
              </w:rPr>
              <w:t>LINEAL</w:t>
            </w:r>
          </w:p>
        </w:tc>
        <w:tc>
          <w:tcPr>
            <w:tcW w:w="958" w:type="dxa"/>
            <w:gridSpan w:val="2"/>
          </w:tcPr>
          <w:p w14:paraId="1E97D2F6" w14:textId="156B522A" w:rsidR="00AF6456" w:rsidRDefault="00AF6456" w:rsidP="00AF6456">
            <w:pPr>
              <w:jc w:val="right"/>
              <w:rPr>
                <w:rFonts w:ascii="Arial" w:hAnsi="Arial" w:cs="Arial"/>
                <w:color w:val="000000"/>
                <w:sz w:val="16"/>
                <w:szCs w:val="16"/>
              </w:rPr>
            </w:pPr>
            <w:r>
              <w:rPr>
                <w:rFonts w:ascii="Arial" w:hAnsi="Arial" w:cs="Arial"/>
                <w:color w:val="000000"/>
                <w:sz w:val="16"/>
                <w:szCs w:val="16"/>
              </w:rPr>
              <w:t>20.00%</w:t>
            </w:r>
          </w:p>
        </w:tc>
      </w:tr>
      <w:tr w:rsidR="00AF6456" w:rsidRPr="00280A70" w14:paraId="1EA268EF" w14:textId="77777777" w:rsidTr="0097043E">
        <w:trPr>
          <w:trHeight w:val="225"/>
        </w:trPr>
        <w:tc>
          <w:tcPr>
            <w:tcW w:w="2080" w:type="dxa"/>
            <w:hideMark/>
          </w:tcPr>
          <w:p w14:paraId="58A31BBB" w14:textId="5F43D251" w:rsidR="00AF6456" w:rsidRPr="00280A70" w:rsidRDefault="00AF6456" w:rsidP="00AF6456">
            <w:pPr>
              <w:spacing w:after="0" w:line="240" w:lineRule="auto"/>
              <w:rPr>
                <w:rFonts w:ascii="Arial" w:eastAsia="Times New Roman" w:hAnsi="Arial" w:cs="Arial"/>
                <w:color w:val="000000"/>
                <w:sz w:val="16"/>
                <w:szCs w:val="16"/>
                <w:lang w:eastAsia="es-MX"/>
              </w:rPr>
            </w:pPr>
            <w:r w:rsidRPr="00AF6456">
              <w:rPr>
                <w:rFonts w:ascii="Arial" w:eastAsia="Times New Roman" w:hAnsi="Arial" w:cs="Arial"/>
                <w:color w:val="000000"/>
                <w:sz w:val="16"/>
                <w:szCs w:val="16"/>
                <w:lang w:eastAsia="es-MX"/>
              </w:rPr>
              <w:t>12635-0001-0000-0000</w:t>
            </w:r>
          </w:p>
        </w:tc>
        <w:tc>
          <w:tcPr>
            <w:tcW w:w="5038" w:type="dxa"/>
            <w:hideMark/>
          </w:tcPr>
          <w:p w14:paraId="046BB5F8" w14:textId="3E0E4076" w:rsidR="00AF6456" w:rsidRPr="00280A70" w:rsidRDefault="00AF6456" w:rsidP="00AF6456">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DEPRECIACION </w:t>
            </w:r>
            <w:r w:rsidRPr="00AF6456">
              <w:rPr>
                <w:rFonts w:ascii="Arial" w:eastAsia="Times New Roman" w:hAnsi="Arial" w:cs="Arial"/>
                <w:color w:val="000000"/>
                <w:sz w:val="16"/>
                <w:szCs w:val="16"/>
                <w:lang w:eastAsia="es-MX"/>
              </w:rPr>
              <w:t>EQUIPO DE DEFENSA Y SEGURIDAD</w:t>
            </w:r>
          </w:p>
        </w:tc>
        <w:tc>
          <w:tcPr>
            <w:tcW w:w="1275" w:type="dxa"/>
          </w:tcPr>
          <w:p w14:paraId="3330A730" w14:textId="77777777" w:rsidR="00AF6456" w:rsidRDefault="00AF6456" w:rsidP="00AF6456">
            <w:pPr>
              <w:rPr>
                <w:rFonts w:ascii="Arial" w:hAnsi="Arial" w:cs="Arial"/>
                <w:color w:val="000000"/>
                <w:sz w:val="16"/>
                <w:szCs w:val="16"/>
              </w:rPr>
            </w:pPr>
            <w:r>
              <w:rPr>
                <w:rFonts w:ascii="Arial" w:hAnsi="Arial" w:cs="Arial"/>
                <w:color w:val="000000"/>
                <w:sz w:val="16"/>
                <w:szCs w:val="16"/>
              </w:rPr>
              <w:t>LINEAL</w:t>
            </w:r>
          </w:p>
        </w:tc>
        <w:tc>
          <w:tcPr>
            <w:tcW w:w="958" w:type="dxa"/>
            <w:gridSpan w:val="2"/>
          </w:tcPr>
          <w:p w14:paraId="6C8AA9D6" w14:textId="77777777" w:rsidR="00AF6456" w:rsidRDefault="00AF6456" w:rsidP="00AF6456">
            <w:pPr>
              <w:jc w:val="right"/>
              <w:rPr>
                <w:rFonts w:ascii="Arial" w:hAnsi="Arial" w:cs="Arial"/>
                <w:color w:val="000000"/>
                <w:sz w:val="16"/>
                <w:szCs w:val="16"/>
              </w:rPr>
            </w:pPr>
            <w:r>
              <w:rPr>
                <w:rFonts w:ascii="Arial" w:hAnsi="Arial" w:cs="Arial"/>
                <w:color w:val="000000"/>
                <w:sz w:val="16"/>
                <w:szCs w:val="16"/>
              </w:rPr>
              <w:t>10.00%</w:t>
            </w:r>
          </w:p>
        </w:tc>
      </w:tr>
      <w:tr w:rsidR="00AF6456" w:rsidRPr="00280A70" w14:paraId="70E6EB89" w14:textId="77777777" w:rsidTr="0097043E">
        <w:trPr>
          <w:trHeight w:val="225"/>
        </w:trPr>
        <w:tc>
          <w:tcPr>
            <w:tcW w:w="2080" w:type="dxa"/>
            <w:hideMark/>
          </w:tcPr>
          <w:p w14:paraId="57A06BC5" w14:textId="6BED88BA" w:rsidR="00AF6456" w:rsidRPr="00280A70" w:rsidRDefault="00AF6456" w:rsidP="00AF6456">
            <w:pPr>
              <w:spacing w:after="0" w:line="240" w:lineRule="auto"/>
              <w:rPr>
                <w:rFonts w:ascii="Arial" w:eastAsia="Times New Roman" w:hAnsi="Arial" w:cs="Arial"/>
                <w:color w:val="000000"/>
                <w:sz w:val="16"/>
                <w:szCs w:val="16"/>
                <w:lang w:eastAsia="es-MX"/>
              </w:rPr>
            </w:pPr>
            <w:r w:rsidRPr="00AF6456">
              <w:rPr>
                <w:rFonts w:ascii="Arial" w:eastAsia="Times New Roman" w:hAnsi="Arial" w:cs="Arial"/>
                <w:color w:val="000000"/>
                <w:sz w:val="16"/>
                <w:szCs w:val="16"/>
                <w:lang w:eastAsia="es-MX"/>
              </w:rPr>
              <w:t>12636-0001-0000-0000</w:t>
            </w:r>
          </w:p>
        </w:tc>
        <w:tc>
          <w:tcPr>
            <w:tcW w:w="5038" w:type="dxa"/>
            <w:hideMark/>
          </w:tcPr>
          <w:p w14:paraId="40534154" w14:textId="1CAC8A87" w:rsidR="00AF6456" w:rsidRPr="00280A70" w:rsidRDefault="00AF6456" w:rsidP="00AF6456">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DEPRECIACION </w:t>
            </w:r>
            <w:r w:rsidRPr="00AF6456">
              <w:rPr>
                <w:rFonts w:ascii="Arial" w:eastAsia="Times New Roman" w:hAnsi="Arial" w:cs="Arial"/>
                <w:color w:val="000000"/>
                <w:sz w:val="16"/>
                <w:szCs w:val="16"/>
                <w:lang w:eastAsia="es-MX"/>
              </w:rPr>
              <w:t>MAQUINARIA Y EQUIPO</w:t>
            </w:r>
          </w:p>
        </w:tc>
        <w:tc>
          <w:tcPr>
            <w:tcW w:w="1275" w:type="dxa"/>
          </w:tcPr>
          <w:p w14:paraId="54FE0869" w14:textId="77777777" w:rsidR="00AF6456" w:rsidRDefault="00AF6456" w:rsidP="00AF6456">
            <w:pPr>
              <w:rPr>
                <w:rFonts w:ascii="Arial" w:hAnsi="Arial" w:cs="Arial"/>
                <w:color w:val="000000"/>
                <w:sz w:val="16"/>
                <w:szCs w:val="16"/>
              </w:rPr>
            </w:pPr>
            <w:r>
              <w:rPr>
                <w:rFonts w:ascii="Arial" w:hAnsi="Arial" w:cs="Arial"/>
                <w:color w:val="000000"/>
                <w:sz w:val="16"/>
                <w:szCs w:val="16"/>
              </w:rPr>
              <w:t>LINEAL</w:t>
            </w:r>
          </w:p>
        </w:tc>
        <w:tc>
          <w:tcPr>
            <w:tcW w:w="958" w:type="dxa"/>
            <w:gridSpan w:val="2"/>
          </w:tcPr>
          <w:p w14:paraId="30957644" w14:textId="77777777" w:rsidR="00AF6456" w:rsidRDefault="00AF6456" w:rsidP="00AF6456">
            <w:pPr>
              <w:jc w:val="right"/>
              <w:rPr>
                <w:rFonts w:ascii="Arial" w:hAnsi="Arial" w:cs="Arial"/>
                <w:color w:val="000000"/>
                <w:sz w:val="16"/>
                <w:szCs w:val="16"/>
              </w:rPr>
            </w:pPr>
            <w:r>
              <w:rPr>
                <w:rFonts w:ascii="Arial" w:hAnsi="Arial" w:cs="Arial"/>
                <w:color w:val="000000"/>
                <w:sz w:val="16"/>
                <w:szCs w:val="16"/>
              </w:rPr>
              <w:t>10.00%</w:t>
            </w:r>
          </w:p>
        </w:tc>
      </w:tr>
      <w:tr w:rsidR="00AF6456" w:rsidRPr="00280A70" w14:paraId="25F4665A" w14:textId="77777777" w:rsidTr="0097043E">
        <w:trPr>
          <w:trHeight w:val="225"/>
        </w:trPr>
        <w:tc>
          <w:tcPr>
            <w:tcW w:w="2080" w:type="dxa"/>
            <w:hideMark/>
          </w:tcPr>
          <w:p w14:paraId="65E6E8FE" w14:textId="0C31FFD1" w:rsidR="00AF6456" w:rsidRPr="00280A70" w:rsidRDefault="00AF6456" w:rsidP="00AF6456">
            <w:pPr>
              <w:spacing w:after="0" w:line="240" w:lineRule="auto"/>
              <w:rPr>
                <w:rFonts w:ascii="Arial" w:eastAsia="Times New Roman" w:hAnsi="Arial" w:cs="Arial"/>
                <w:color w:val="000000"/>
                <w:sz w:val="16"/>
                <w:szCs w:val="16"/>
                <w:lang w:eastAsia="es-MX"/>
              </w:rPr>
            </w:pPr>
            <w:r w:rsidRPr="00AF6456">
              <w:rPr>
                <w:rFonts w:ascii="Arial" w:eastAsia="Times New Roman" w:hAnsi="Arial" w:cs="Arial"/>
                <w:color w:val="000000"/>
                <w:sz w:val="16"/>
                <w:szCs w:val="16"/>
                <w:lang w:eastAsia="es-MX"/>
              </w:rPr>
              <w:t>12636-0002-0000-0000</w:t>
            </w:r>
          </w:p>
        </w:tc>
        <w:tc>
          <w:tcPr>
            <w:tcW w:w="5038" w:type="dxa"/>
            <w:hideMark/>
          </w:tcPr>
          <w:p w14:paraId="66854CC9" w14:textId="2E7BAB8F" w:rsidR="00AF6456" w:rsidRPr="00280A70" w:rsidRDefault="00AF6456" w:rsidP="00AF6456">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DEPRECIACION </w:t>
            </w:r>
            <w:r w:rsidRPr="00AF6456">
              <w:rPr>
                <w:rFonts w:ascii="Arial" w:eastAsia="Times New Roman" w:hAnsi="Arial" w:cs="Arial"/>
                <w:color w:val="000000"/>
                <w:sz w:val="16"/>
                <w:szCs w:val="16"/>
                <w:lang w:eastAsia="es-MX"/>
              </w:rPr>
              <w:t>SISTEMA AIRE ACONDICIONADO CALEFACCIÓN REFRIGERACIÓN INDUSTRIAL</w:t>
            </w:r>
          </w:p>
        </w:tc>
        <w:tc>
          <w:tcPr>
            <w:tcW w:w="1275" w:type="dxa"/>
          </w:tcPr>
          <w:p w14:paraId="22DFA62B" w14:textId="77777777" w:rsidR="00AF6456" w:rsidRDefault="00AF6456" w:rsidP="00AF6456">
            <w:pPr>
              <w:rPr>
                <w:rFonts w:ascii="Arial" w:hAnsi="Arial" w:cs="Arial"/>
                <w:color w:val="000000"/>
                <w:sz w:val="16"/>
                <w:szCs w:val="16"/>
              </w:rPr>
            </w:pPr>
            <w:r>
              <w:rPr>
                <w:rFonts w:ascii="Arial" w:hAnsi="Arial" w:cs="Arial"/>
                <w:color w:val="000000"/>
                <w:sz w:val="16"/>
                <w:szCs w:val="16"/>
              </w:rPr>
              <w:t>LINEAL</w:t>
            </w:r>
          </w:p>
        </w:tc>
        <w:tc>
          <w:tcPr>
            <w:tcW w:w="958" w:type="dxa"/>
            <w:gridSpan w:val="2"/>
          </w:tcPr>
          <w:p w14:paraId="78F68FB7" w14:textId="77777777" w:rsidR="00AF6456" w:rsidRDefault="00AF6456" w:rsidP="00AF6456">
            <w:pPr>
              <w:jc w:val="right"/>
              <w:rPr>
                <w:rFonts w:ascii="Arial" w:hAnsi="Arial" w:cs="Arial"/>
                <w:color w:val="000000"/>
                <w:sz w:val="16"/>
                <w:szCs w:val="16"/>
              </w:rPr>
            </w:pPr>
            <w:r>
              <w:rPr>
                <w:rFonts w:ascii="Arial" w:hAnsi="Arial" w:cs="Arial"/>
                <w:color w:val="000000"/>
                <w:sz w:val="16"/>
                <w:szCs w:val="16"/>
              </w:rPr>
              <w:t>10.00%</w:t>
            </w:r>
          </w:p>
        </w:tc>
      </w:tr>
      <w:tr w:rsidR="00AF6456" w:rsidRPr="00280A70" w14:paraId="1A5C50B1" w14:textId="77777777" w:rsidTr="0097043E">
        <w:trPr>
          <w:trHeight w:val="225"/>
        </w:trPr>
        <w:tc>
          <w:tcPr>
            <w:tcW w:w="2080" w:type="dxa"/>
            <w:hideMark/>
          </w:tcPr>
          <w:p w14:paraId="2C0762BD" w14:textId="3546D470" w:rsidR="00AF6456" w:rsidRPr="00280A70" w:rsidRDefault="00AF6456" w:rsidP="00AF6456">
            <w:pPr>
              <w:spacing w:after="0" w:line="240" w:lineRule="auto"/>
              <w:rPr>
                <w:rFonts w:ascii="Arial" w:eastAsia="Times New Roman" w:hAnsi="Arial" w:cs="Arial"/>
                <w:color w:val="000000"/>
                <w:sz w:val="16"/>
                <w:szCs w:val="16"/>
                <w:lang w:eastAsia="es-MX"/>
              </w:rPr>
            </w:pPr>
            <w:r w:rsidRPr="00AF6456">
              <w:rPr>
                <w:rFonts w:ascii="Arial" w:eastAsia="Times New Roman" w:hAnsi="Arial" w:cs="Arial"/>
                <w:color w:val="000000"/>
                <w:sz w:val="16"/>
                <w:szCs w:val="16"/>
                <w:lang w:eastAsia="es-MX"/>
              </w:rPr>
              <w:t>12636-0003-0000-0000</w:t>
            </w:r>
          </w:p>
        </w:tc>
        <w:tc>
          <w:tcPr>
            <w:tcW w:w="5038" w:type="dxa"/>
            <w:hideMark/>
          </w:tcPr>
          <w:p w14:paraId="3263B08C" w14:textId="46B0BA24" w:rsidR="00AF6456" w:rsidRPr="00280A70" w:rsidRDefault="00AF6456" w:rsidP="00AF6456">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DEPRECIACION </w:t>
            </w:r>
            <w:r w:rsidRPr="00AF6456">
              <w:rPr>
                <w:rFonts w:ascii="Arial" w:eastAsia="Times New Roman" w:hAnsi="Arial" w:cs="Arial"/>
                <w:color w:val="000000"/>
                <w:sz w:val="16"/>
                <w:szCs w:val="16"/>
                <w:lang w:eastAsia="es-MX"/>
              </w:rPr>
              <w:t>EQUIPO DE COMUNICACIÓN Y TELECOMUNICACIÓN</w:t>
            </w:r>
          </w:p>
        </w:tc>
        <w:tc>
          <w:tcPr>
            <w:tcW w:w="1275" w:type="dxa"/>
          </w:tcPr>
          <w:p w14:paraId="3578B411" w14:textId="77777777" w:rsidR="00AF6456" w:rsidRDefault="00AF6456" w:rsidP="00AF6456">
            <w:pPr>
              <w:rPr>
                <w:rFonts w:ascii="Arial" w:hAnsi="Arial" w:cs="Arial"/>
                <w:color w:val="000000"/>
                <w:sz w:val="16"/>
                <w:szCs w:val="16"/>
              </w:rPr>
            </w:pPr>
            <w:r>
              <w:rPr>
                <w:rFonts w:ascii="Arial" w:hAnsi="Arial" w:cs="Arial"/>
                <w:color w:val="000000"/>
                <w:sz w:val="16"/>
                <w:szCs w:val="16"/>
              </w:rPr>
              <w:t>LINEAL</w:t>
            </w:r>
          </w:p>
        </w:tc>
        <w:tc>
          <w:tcPr>
            <w:tcW w:w="958" w:type="dxa"/>
            <w:gridSpan w:val="2"/>
          </w:tcPr>
          <w:p w14:paraId="72A0B568" w14:textId="77777777" w:rsidR="00AF6456" w:rsidRDefault="00AF6456" w:rsidP="00AF6456">
            <w:pPr>
              <w:jc w:val="right"/>
              <w:rPr>
                <w:rFonts w:ascii="Arial" w:hAnsi="Arial" w:cs="Arial"/>
                <w:color w:val="000000"/>
                <w:sz w:val="16"/>
                <w:szCs w:val="16"/>
              </w:rPr>
            </w:pPr>
            <w:r>
              <w:rPr>
                <w:rFonts w:ascii="Arial" w:hAnsi="Arial" w:cs="Arial"/>
                <w:color w:val="000000"/>
                <w:sz w:val="16"/>
                <w:szCs w:val="16"/>
              </w:rPr>
              <w:t>10.00%</w:t>
            </w:r>
          </w:p>
        </w:tc>
      </w:tr>
      <w:tr w:rsidR="00AF6456" w:rsidRPr="00280A70" w14:paraId="75146F87" w14:textId="77777777" w:rsidTr="0097043E">
        <w:trPr>
          <w:trHeight w:val="225"/>
        </w:trPr>
        <w:tc>
          <w:tcPr>
            <w:tcW w:w="2080" w:type="dxa"/>
            <w:hideMark/>
          </w:tcPr>
          <w:p w14:paraId="62905E28" w14:textId="4989729B" w:rsidR="00AF6456" w:rsidRPr="00280A70" w:rsidRDefault="00AF6456" w:rsidP="00AF6456">
            <w:pPr>
              <w:spacing w:after="0" w:line="240" w:lineRule="auto"/>
              <w:rPr>
                <w:rFonts w:ascii="Arial" w:eastAsia="Times New Roman" w:hAnsi="Arial" w:cs="Arial"/>
                <w:color w:val="000000"/>
                <w:sz w:val="16"/>
                <w:szCs w:val="16"/>
                <w:lang w:eastAsia="es-MX"/>
              </w:rPr>
            </w:pPr>
            <w:r w:rsidRPr="00AF6456">
              <w:rPr>
                <w:rFonts w:ascii="Arial" w:eastAsia="Times New Roman" w:hAnsi="Arial" w:cs="Arial"/>
                <w:color w:val="000000"/>
                <w:sz w:val="16"/>
                <w:szCs w:val="16"/>
                <w:lang w:eastAsia="es-MX"/>
              </w:rPr>
              <w:t>12636-0004-0000-0000</w:t>
            </w:r>
          </w:p>
        </w:tc>
        <w:tc>
          <w:tcPr>
            <w:tcW w:w="5038" w:type="dxa"/>
            <w:hideMark/>
          </w:tcPr>
          <w:p w14:paraId="577905C9" w14:textId="6C7CEDF1" w:rsidR="00AF6456" w:rsidRPr="00280A70" w:rsidRDefault="00AF6456" w:rsidP="00AF6456">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DEPRECIACION </w:t>
            </w:r>
            <w:r w:rsidRPr="00AF6456">
              <w:rPr>
                <w:rFonts w:ascii="Arial" w:eastAsia="Times New Roman" w:hAnsi="Arial" w:cs="Arial"/>
                <w:color w:val="000000"/>
                <w:sz w:val="16"/>
                <w:szCs w:val="16"/>
                <w:lang w:eastAsia="es-MX"/>
              </w:rPr>
              <w:t>HERRAMIENTAS Y MAQUINARIA</w:t>
            </w:r>
          </w:p>
        </w:tc>
        <w:tc>
          <w:tcPr>
            <w:tcW w:w="1275" w:type="dxa"/>
          </w:tcPr>
          <w:p w14:paraId="58DFE761" w14:textId="77777777" w:rsidR="00AF6456" w:rsidRDefault="00AF6456" w:rsidP="00AF6456">
            <w:pPr>
              <w:rPr>
                <w:rFonts w:ascii="Arial" w:hAnsi="Arial" w:cs="Arial"/>
                <w:color w:val="000000"/>
                <w:sz w:val="16"/>
                <w:szCs w:val="16"/>
              </w:rPr>
            </w:pPr>
            <w:r>
              <w:rPr>
                <w:rFonts w:ascii="Arial" w:hAnsi="Arial" w:cs="Arial"/>
                <w:color w:val="000000"/>
                <w:sz w:val="16"/>
                <w:szCs w:val="16"/>
              </w:rPr>
              <w:t>LINEAL</w:t>
            </w:r>
          </w:p>
        </w:tc>
        <w:tc>
          <w:tcPr>
            <w:tcW w:w="958" w:type="dxa"/>
            <w:gridSpan w:val="2"/>
          </w:tcPr>
          <w:p w14:paraId="20BC5BA4" w14:textId="77777777" w:rsidR="00AF6456" w:rsidRDefault="00AF6456" w:rsidP="00AF6456">
            <w:pPr>
              <w:jc w:val="right"/>
              <w:rPr>
                <w:rFonts w:ascii="Arial" w:hAnsi="Arial" w:cs="Arial"/>
                <w:color w:val="000000"/>
                <w:sz w:val="16"/>
                <w:szCs w:val="16"/>
              </w:rPr>
            </w:pPr>
            <w:r>
              <w:rPr>
                <w:rFonts w:ascii="Arial" w:hAnsi="Arial" w:cs="Arial"/>
                <w:color w:val="000000"/>
                <w:sz w:val="16"/>
                <w:szCs w:val="16"/>
              </w:rPr>
              <w:t>10.00%</w:t>
            </w:r>
          </w:p>
        </w:tc>
      </w:tr>
      <w:tr w:rsidR="00AF6456" w:rsidRPr="00280A70" w14:paraId="6A4F64A2" w14:textId="77777777" w:rsidTr="00396D78">
        <w:trPr>
          <w:trHeight w:val="119"/>
        </w:trPr>
        <w:tc>
          <w:tcPr>
            <w:tcW w:w="2080" w:type="dxa"/>
            <w:hideMark/>
          </w:tcPr>
          <w:p w14:paraId="2C077CCA" w14:textId="5DEFF4B3" w:rsidR="00AF6456" w:rsidRPr="00280A70" w:rsidRDefault="00AF6456" w:rsidP="00AF6456">
            <w:pPr>
              <w:spacing w:after="0" w:line="240" w:lineRule="auto"/>
              <w:rPr>
                <w:rFonts w:ascii="Arial" w:eastAsia="Times New Roman" w:hAnsi="Arial" w:cs="Arial"/>
                <w:color w:val="000000"/>
                <w:sz w:val="16"/>
                <w:szCs w:val="16"/>
                <w:lang w:eastAsia="es-MX"/>
              </w:rPr>
            </w:pPr>
            <w:r w:rsidRPr="00AF6456">
              <w:rPr>
                <w:rFonts w:ascii="Arial" w:eastAsia="Times New Roman" w:hAnsi="Arial" w:cs="Arial"/>
                <w:color w:val="000000"/>
                <w:sz w:val="16"/>
                <w:szCs w:val="16"/>
                <w:lang w:eastAsia="es-MX"/>
              </w:rPr>
              <w:t>12636-0005-0000-0000</w:t>
            </w:r>
          </w:p>
        </w:tc>
        <w:tc>
          <w:tcPr>
            <w:tcW w:w="5038" w:type="dxa"/>
            <w:hideMark/>
          </w:tcPr>
          <w:p w14:paraId="364B16D8" w14:textId="77777777" w:rsidR="00AF6456" w:rsidRPr="00280A70" w:rsidRDefault="00AF6456" w:rsidP="00AF6456">
            <w:pPr>
              <w:spacing w:after="0" w:line="240" w:lineRule="auto"/>
              <w:rPr>
                <w:rFonts w:ascii="Arial" w:eastAsia="Times New Roman" w:hAnsi="Arial" w:cs="Arial"/>
                <w:color w:val="000000"/>
                <w:sz w:val="16"/>
                <w:szCs w:val="16"/>
                <w:lang w:eastAsia="es-MX"/>
              </w:rPr>
            </w:pPr>
            <w:r w:rsidRPr="00280A70">
              <w:rPr>
                <w:rFonts w:ascii="Arial" w:eastAsia="Times New Roman" w:hAnsi="Arial" w:cs="Arial"/>
                <w:color w:val="000000"/>
                <w:sz w:val="16"/>
                <w:szCs w:val="16"/>
                <w:lang w:eastAsia="es-MX"/>
              </w:rPr>
              <w:t>DEPRECIACION DE OTROS EQUIPOS</w:t>
            </w:r>
          </w:p>
        </w:tc>
        <w:tc>
          <w:tcPr>
            <w:tcW w:w="1275" w:type="dxa"/>
          </w:tcPr>
          <w:p w14:paraId="79B81E8D" w14:textId="77777777" w:rsidR="00AF6456" w:rsidRDefault="00AF6456" w:rsidP="00AF6456">
            <w:pPr>
              <w:rPr>
                <w:rFonts w:ascii="Arial" w:hAnsi="Arial" w:cs="Arial"/>
                <w:color w:val="000000"/>
                <w:sz w:val="16"/>
                <w:szCs w:val="16"/>
              </w:rPr>
            </w:pPr>
            <w:r>
              <w:rPr>
                <w:rFonts w:ascii="Arial" w:hAnsi="Arial" w:cs="Arial"/>
                <w:color w:val="000000"/>
                <w:sz w:val="16"/>
                <w:szCs w:val="16"/>
              </w:rPr>
              <w:t>LINEAL</w:t>
            </w:r>
          </w:p>
        </w:tc>
        <w:tc>
          <w:tcPr>
            <w:tcW w:w="958" w:type="dxa"/>
            <w:gridSpan w:val="2"/>
          </w:tcPr>
          <w:p w14:paraId="27790F5F" w14:textId="77777777" w:rsidR="00AF6456" w:rsidRDefault="00AF6456" w:rsidP="00AF6456">
            <w:pPr>
              <w:jc w:val="right"/>
              <w:rPr>
                <w:rFonts w:ascii="Arial" w:hAnsi="Arial" w:cs="Arial"/>
                <w:color w:val="000000"/>
                <w:sz w:val="16"/>
                <w:szCs w:val="16"/>
              </w:rPr>
            </w:pPr>
            <w:r>
              <w:rPr>
                <w:rFonts w:ascii="Arial" w:hAnsi="Arial" w:cs="Arial"/>
                <w:color w:val="000000"/>
                <w:sz w:val="16"/>
                <w:szCs w:val="16"/>
              </w:rPr>
              <w:t>10.00%</w:t>
            </w:r>
          </w:p>
        </w:tc>
      </w:tr>
    </w:tbl>
    <w:p w14:paraId="5148527A" w14:textId="77777777" w:rsidR="009C096D" w:rsidRDefault="009C096D" w:rsidP="00CB41C4">
      <w:pPr>
        <w:tabs>
          <w:tab w:val="left" w:leader="underscore" w:pos="9639"/>
        </w:tabs>
        <w:spacing w:after="0" w:line="240" w:lineRule="auto"/>
        <w:jc w:val="both"/>
        <w:rPr>
          <w:rFonts w:cs="Calibri"/>
        </w:rPr>
      </w:pPr>
    </w:p>
    <w:p w14:paraId="015A11B5" w14:textId="77777777" w:rsidR="00396D78" w:rsidRDefault="00396D78" w:rsidP="00CB41C4">
      <w:pPr>
        <w:tabs>
          <w:tab w:val="left" w:leader="underscore" w:pos="9639"/>
        </w:tabs>
        <w:spacing w:after="0" w:line="240" w:lineRule="auto"/>
        <w:jc w:val="both"/>
        <w:rPr>
          <w:rFonts w:cs="Calibri"/>
        </w:rPr>
      </w:pPr>
    </w:p>
    <w:p w14:paraId="7FD13FA2" w14:textId="10E7332A"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29A5EE5F" w14:textId="77777777" w:rsidR="009C096D" w:rsidRPr="00A54956" w:rsidRDefault="009C096D" w:rsidP="009C096D">
      <w:pPr>
        <w:tabs>
          <w:tab w:val="left" w:leader="underscore" w:pos="9639"/>
        </w:tabs>
        <w:spacing w:after="0" w:line="240" w:lineRule="auto"/>
        <w:jc w:val="both"/>
      </w:pPr>
      <w:r>
        <w:t>Los porcentajes son de acuerdo a la Ley de Contabilidad Gubernamental</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5EB2894B" w14:textId="77777777" w:rsidR="00396D78" w:rsidRDefault="00396D78" w:rsidP="00CB41C4">
      <w:pPr>
        <w:tabs>
          <w:tab w:val="left" w:leader="underscore" w:pos="9639"/>
        </w:tabs>
        <w:spacing w:after="0" w:line="240" w:lineRule="auto"/>
        <w:jc w:val="both"/>
        <w:rPr>
          <w:rFonts w:cs="Calibri"/>
        </w:rPr>
      </w:pPr>
    </w:p>
    <w:p w14:paraId="7426AFD9" w14:textId="70ED67C3" w:rsidR="000154C4" w:rsidRPr="0073723D" w:rsidRDefault="00BD5919" w:rsidP="00CB41C4">
      <w:pPr>
        <w:tabs>
          <w:tab w:val="left" w:leader="underscore" w:pos="9639"/>
        </w:tabs>
        <w:spacing w:after="0" w:line="240" w:lineRule="auto"/>
        <w:jc w:val="both"/>
        <w:rPr>
          <w:rFonts w:cs="Calibri"/>
        </w:rPr>
      </w:pPr>
      <w:r w:rsidRPr="0073723D">
        <w:rPr>
          <w:rFonts w:cs="Calibri"/>
        </w:rPr>
        <w:t xml:space="preserve">En términos del “Acuerdo por el que se emiten las Reglas de Registro y Valuación del Patrimonio”, publicado en el Diario Oficial de la Federación el 04 de </w:t>
      </w:r>
      <w:r w:rsidR="000154C4" w:rsidRPr="0073723D">
        <w:rPr>
          <w:rFonts w:cs="Calibri"/>
        </w:rPr>
        <w:t>julio de 2024, cuya obligatoriedad inició a partir del 01 de enero de 2025, es que estamos realizando la Capitalización de las Adaptaciones y Mejoras, así como de las Reconstrucciones, en virtud de lo siguiente:</w:t>
      </w:r>
    </w:p>
    <w:p w14:paraId="5BD50C64" w14:textId="77777777" w:rsidR="000154C4" w:rsidRPr="0073723D" w:rsidRDefault="000154C4" w:rsidP="00CB41C4">
      <w:pPr>
        <w:tabs>
          <w:tab w:val="left" w:leader="underscore" w:pos="9639"/>
        </w:tabs>
        <w:spacing w:after="0" w:line="240" w:lineRule="auto"/>
        <w:jc w:val="both"/>
        <w:rPr>
          <w:rFonts w:cs="Calibri"/>
        </w:rPr>
      </w:pPr>
    </w:p>
    <w:p w14:paraId="6FF677B1" w14:textId="228A55E6" w:rsidR="000154C4" w:rsidRPr="0073723D" w:rsidRDefault="000154C4" w:rsidP="00CB41C4">
      <w:pPr>
        <w:tabs>
          <w:tab w:val="left" w:leader="underscore" w:pos="9639"/>
        </w:tabs>
        <w:spacing w:after="0" w:line="240" w:lineRule="auto"/>
        <w:jc w:val="both"/>
        <w:rPr>
          <w:rFonts w:cs="Calibri"/>
        </w:rPr>
      </w:pPr>
      <w:r w:rsidRPr="0073723D">
        <w:rPr>
          <w:rFonts w:cs="Calibri"/>
        </w:rPr>
        <w:t>Adaptaciones o mejoras: son capitalizables si prolongan la vida útil del bien y por lo tanto incrementan su valor.</w:t>
      </w:r>
    </w:p>
    <w:p w14:paraId="3C0DFFB2" w14:textId="77777777" w:rsidR="00C4740D" w:rsidRPr="0073723D" w:rsidRDefault="00C4740D" w:rsidP="00CB41C4">
      <w:pPr>
        <w:tabs>
          <w:tab w:val="left" w:leader="underscore" w:pos="9639"/>
        </w:tabs>
        <w:spacing w:after="0" w:line="240" w:lineRule="auto"/>
        <w:jc w:val="both"/>
        <w:rPr>
          <w:rFonts w:cs="Calibri"/>
        </w:rPr>
      </w:pPr>
    </w:p>
    <w:p w14:paraId="266EDAE4" w14:textId="47D366F0" w:rsidR="000154C4" w:rsidRDefault="000154C4" w:rsidP="00CB41C4">
      <w:pPr>
        <w:tabs>
          <w:tab w:val="left" w:leader="underscore" w:pos="9639"/>
        </w:tabs>
        <w:spacing w:after="0" w:line="240" w:lineRule="auto"/>
        <w:jc w:val="both"/>
        <w:rPr>
          <w:rFonts w:cs="Calibri"/>
        </w:rPr>
      </w:pPr>
      <w:r w:rsidRPr="0073723D">
        <w:rPr>
          <w:rFonts w:cs="Calibri"/>
        </w:rPr>
        <w:t xml:space="preserve">Reconstrucciones: </w:t>
      </w:r>
      <w:r w:rsidR="00AF6026">
        <w:rPr>
          <w:rFonts w:cs="Calibri"/>
        </w:rPr>
        <w:t>s</w:t>
      </w:r>
      <w:r w:rsidRPr="0073723D">
        <w:rPr>
          <w:rFonts w:cs="Calibri"/>
        </w:rPr>
        <w:t>on capitalizables, porque son modificaciones completas que más que adaptaciones o reparaciones se consideran reconstrucciones, por lo que entonces aumentan el valor del activo y su vida útil.</w:t>
      </w:r>
    </w:p>
    <w:p w14:paraId="663C8D48" w14:textId="77777777" w:rsidR="00396D78" w:rsidRDefault="00396D78" w:rsidP="00CB41C4">
      <w:pPr>
        <w:tabs>
          <w:tab w:val="left" w:leader="underscore" w:pos="9639"/>
        </w:tabs>
        <w:spacing w:after="0" w:line="240" w:lineRule="auto"/>
        <w:jc w:val="both"/>
        <w:rPr>
          <w:rFonts w:cs="Calibri"/>
        </w:rPr>
      </w:pPr>
    </w:p>
    <w:p w14:paraId="2759095B" w14:textId="77777777" w:rsidR="00396D78" w:rsidRDefault="00396D78" w:rsidP="00CB41C4">
      <w:pPr>
        <w:tabs>
          <w:tab w:val="left" w:leader="underscore" w:pos="9639"/>
        </w:tabs>
        <w:spacing w:after="0" w:line="240" w:lineRule="auto"/>
        <w:jc w:val="both"/>
        <w:rPr>
          <w:rFonts w:cs="Calibri"/>
        </w:rPr>
      </w:pPr>
    </w:p>
    <w:p w14:paraId="10FD5C8B" w14:textId="77777777" w:rsidR="00BD5919" w:rsidRDefault="00BD5919" w:rsidP="00BD5919">
      <w:pPr>
        <w:tabs>
          <w:tab w:val="left" w:leader="underscore" w:pos="9639"/>
        </w:tabs>
        <w:spacing w:after="0" w:line="240" w:lineRule="auto"/>
        <w:jc w:val="both"/>
        <w:rPr>
          <w:rFonts w:cs="Calibri"/>
          <w:sz w:val="16"/>
          <w:szCs w:val="16"/>
        </w:rPr>
      </w:pPr>
    </w:p>
    <w:p w14:paraId="62D3FAB7" w14:textId="3A0EE851" w:rsidR="00BD5919" w:rsidRDefault="00396D78" w:rsidP="00BD5919">
      <w:pPr>
        <w:pStyle w:val="Prrafodelista"/>
        <w:numPr>
          <w:ilvl w:val="0"/>
          <w:numId w:val="4"/>
        </w:numPr>
        <w:tabs>
          <w:tab w:val="left" w:leader="underscore" w:pos="9639"/>
        </w:tabs>
        <w:spacing w:after="0" w:line="240" w:lineRule="auto"/>
        <w:jc w:val="both"/>
        <w:rPr>
          <w:rFonts w:cs="Calibri"/>
        </w:rPr>
      </w:pPr>
      <w:r>
        <w:rPr>
          <w:rFonts w:cs="Calibri"/>
        </w:rPr>
        <w:lastRenderedPageBreak/>
        <w:t>R</w:t>
      </w:r>
      <w:r w:rsidR="00BD5919" w:rsidRPr="001B5BD1">
        <w:rPr>
          <w:rFonts w:cs="Calibri"/>
        </w:rPr>
        <w:t xml:space="preserve">egistro contable de la Rehabilitación de </w:t>
      </w:r>
      <w:r>
        <w:rPr>
          <w:rFonts w:cs="Calibri"/>
        </w:rPr>
        <w:t>la guardería Parque del árbol, de</w:t>
      </w:r>
      <w:r w:rsidR="00BD5919" w:rsidRPr="001B5BD1">
        <w:rPr>
          <w:rFonts w:cs="Calibri"/>
        </w:rPr>
        <w:t xml:space="preserve"> acuerdo a </w:t>
      </w:r>
      <w:r>
        <w:rPr>
          <w:rFonts w:cs="Calibri"/>
        </w:rPr>
        <w:t xml:space="preserve">copias de </w:t>
      </w:r>
      <w:r w:rsidRPr="001B5BD1">
        <w:rPr>
          <w:rFonts w:cs="Calibri"/>
        </w:rPr>
        <w:t>la</w:t>
      </w:r>
      <w:r>
        <w:rPr>
          <w:rFonts w:cs="Calibri"/>
        </w:rPr>
        <w:t>s actas</w:t>
      </w:r>
      <w:r w:rsidR="00BD5919" w:rsidRPr="001B5BD1">
        <w:rPr>
          <w:rFonts w:cs="Calibri"/>
        </w:rPr>
        <w:t xml:space="preserve"> </w:t>
      </w:r>
      <w:r>
        <w:rPr>
          <w:rFonts w:cs="Calibri"/>
        </w:rPr>
        <w:t>e</w:t>
      </w:r>
      <w:r w:rsidR="00BD5919" w:rsidRPr="001B5BD1">
        <w:rPr>
          <w:rFonts w:cs="Calibri"/>
        </w:rPr>
        <w:t>ntrega Física entregadas por la Dirección de Obras Pública a esta Entidad</w:t>
      </w:r>
      <w:r>
        <w:rPr>
          <w:rFonts w:cs="Calibri"/>
        </w:rPr>
        <w:t>.</w:t>
      </w:r>
    </w:p>
    <w:p w14:paraId="779A58A3" w14:textId="77777777" w:rsidR="00396D78" w:rsidRDefault="00396D78" w:rsidP="00396D78">
      <w:pPr>
        <w:pStyle w:val="Prrafodelista"/>
        <w:tabs>
          <w:tab w:val="left" w:leader="underscore" w:pos="9639"/>
        </w:tabs>
        <w:spacing w:after="0" w:line="240" w:lineRule="auto"/>
        <w:ind w:left="644"/>
        <w:jc w:val="both"/>
        <w:rPr>
          <w:rFonts w:cs="Calibri"/>
        </w:rPr>
      </w:pPr>
    </w:p>
    <w:p w14:paraId="36F6078F" w14:textId="121443F4" w:rsidR="00AF6026" w:rsidRDefault="00396D78" w:rsidP="00AF6026">
      <w:pPr>
        <w:tabs>
          <w:tab w:val="left" w:leader="underscore" w:pos="9639"/>
        </w:tabs>
        <w:spacing w:after="0" w:line="240" w:lineRule="auto"/>
        <w:ind w:left="284"/>
        <w:jc w:val="both"/>
        <w:rPr>
          <w:rFonts w:cs="Calibri"/>
        </w:rPr>
      </w:pPr>
      <w:r w:rsidRPr="00396D78">
        <w:rPr>
          <w:rFonts w:cs="Calibri"/>
          <w:noProof/>
        </w:rPr>
        <w:drawing>
          <wp:inline distT="0" distB="0" distL="0" distR="0" wp14:anchorId="2E7F9C9E" wp14:editId="04C7A1F4">
            <wp:extent cx="4728264" cy="1869141"/>
            <wp:effectExtent l="0" t="0" r="0" b="0"/>
            <wp:docPr id="7685549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554908" name=""/>
                    <pic:cNvPicPr/>
                  </pic:nvPicPr>
                  <pic:blipFill>
                    <a:blip r:embed="rId12"/>
                    <a:stretch>
                      <a:fillRect/>
                    </a:stretch>
                  </pic:blipFill>
                  <pic:spPr>
                    <a:xfrm>
                      <a:off x="0" y="0"/>
                      <a:ext cx="4760363" cy="1881830"/>
                    </a:xfrm>
                    <a:prstGeom prst="rect">
                      <a:avLst/>
                    </a:prstGeom>
                  </pic:spPr>
                </pic:pic>
              </a:graphicData>
            </a:graphic>
          </wp:inline>
        </w:drawing>
      </w:r>
    </w:p>
    <w:p w14:paraId="0984631D" w14:textId="77777777" w:rsidR="006B30AC" w:rsidRDefault="006B30AC" w:rsidP="00AF6026">
      <w:pPr>
        <w:tabs>
          <w:tab w:val="left" w:leader="underscore" w:pos="9639"/>
        </w:tabs>
        <w:spacing w:after="0" w:line="240" w:lineRule="auto"/>
        <w:ind w:left="284"/>
        <w:jc w:val="both"/>
        <w:rPr>
          <w:rFonts w:cs="Calibri"/>
        </w:rPr>
      </w:pPr>
    </w:p>
    <w:p w14:paraId="2F830018" w14:textId="24ABCDB5" w:rsidR="00396D78" w:rsidRDefault="00396D78" w:rsidP="00396D78">
      <w:pPr>
        <w:pStyle w:val="Prrafodelista"/>
        <w:numPr>
          <w:ilvl w:val="0"/>
          <w:numId w:val="4"/>
        </w:numPr>
        <w:tabs>
          <w:tab w:val="left" w:leader="underscore" w:pos="9639"/>
        </w:tabs>
        <w:spacing w:after="0" w:line="240" w:lineRule="auto"/>
        <w:jc w:val="both"/>
        <w:rPr>
          <w:rFonts w:cs="Calibri"/>
        </w:rPr>
      </w:pPr>
      <w:r>
        <w:rPr>
          <w:rFonts w:cs="Calibri"/>
        </w:rPr>
        <w:t>R</w:t>
      </w:r>
      <w:r w:rsidRPr="001B5BD1">
        <w:rPr>
          <w:rFonts w:cs="Calibri"/>
        </w:rPr>
        <w:t>egistro contable de la</w:t>
      </w:r>
      <w:r>
        <w:rPr>
          <w:rFonts w:cs="Calibri"/>
        </w:rPr>
        <w:t xml:space="preserve"> construcción de barda perimetral en el centro de León I, </w:t>
      </w:r>
      <w:r w:rsidR="006B30AC">
        <w:rPr>
          <w:rFonts w:cs="Calibri"/>
        </w:rPr>
        <w:t>d</w:t>
      </w:r>
      <w:r w:rsidRPr="001B5BD1">
        <w:rPr>
          <w:rFonts w:cs="Calibri"/>
        </w:rPr>
        <w:t>e acuerdo a la</w:t>
      </w:r>
      <w:r w:rsidR="006B30AC">
        <w:rPr>
          <w:rFonts w:cs="Calibri"/>
        </w:rPr>
        <w:t>s copias de las</w:t>
      </w:r>
      <w:r>
        <w:rPr>
          <w:rFonts w:cs="Calibri"/>
        </w:rPr>
        <w:t xml:space="preserve"> a</w:t>
      </w:r>
      <w:r w:rsidRPr="001B5BD1">
        <w:rPr>
          <w:rFonts w:cs="Calibri"/>
        </w:rPr>
        <w:t xml:space="preserve">ctas </w:t>
      </w:r>
      <w:r>
        <w:rPr>
          <w:rFonts w:cs="Calibri"/>
        </w:rPr>
        <w:t>e</w:t>
      </w:r>
      <w:r w:rsidRPr="001B5BD1">
        <w:rPr>
          <w:rFonts w:cs="Calibri"/>
        </w:rPr>
        <w:t>ntrega Física entregadas por la Dirección de Obras Pública a esta Entidad</w:t>
      </w:r>
      <w:r>
        <w:rPr>
          <w:rFonts w:cs="Calibri"/>
        </w:rPr>
        <w:t>.</w:t>
      </w:r>
    </w:p>
    <w:p w14:paraId="1F1891C6" w14:textId="77777777" w:rsidR="00396D78" w:rsidRDefault="00396D78" w:rsidP="00AF6026">
      <w:pPr>
        <w:tabs>
          <w:tab w:val="left" w:leader="underscore" w:pos="9639"/>
        </w:tabs>
        <w:spacing w:after="0" w:line="240" w:lineRule="auto"/>
        <w:ind w:left="284"/>
        <w:jc w:val="both"/>
        <w:rPr>
          <w:rFonts w:cs="Calibri"/>
        </w:rPr>
      </w:pPr>
    </w:p>
    <w:p w14:paraId="466BDC39" w14:textId="29B03459" w:rsidR="006B30AC" w:rsidRDefault="00396D78" w:rsidP="00433830">
      <w:pPr>
        <w:tabs>
          <w:tab w:val="left" w:leader="underscore" w:pos="9639"/>
        </w:tabs>
        <w:spacing w:after="0" w:line="240" w:lineRule="auto"/>
        <w:ind w:left="284"/>
        <w:jc w:val="both"/>
        <w:rPr>
          <w:rFonts w:cs="Calibri"/>
        </w:rPr>
      </w:pPr>
      <w:r w:rsidRPr="00396D78">
        <w:rPr>
          <w:rFonts w:cs="Calibri"/>
          <w:noProof/>
        </w:rPr>
        <w:drawing>
          <wp:inline distT="0" distB="0" distL="0" distR="0" wp14:anchorId="3CD9DA5A" wp14:editId="1C59521F">
            <wp:extent cx="4949747" cy="1972235"/>
            <wp:effectExtent l="0" t="0" r="3810" b="9525"/>
            <wp:docPr id="14963869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386999" name=""/>
                    <pic:cNvPicPr/>
                  </pic:nvPicPr>
                  <pic:blipFill>
                    <a:blip r:embed="rId13"/>
                    <a:stretch>
                      <a:fillRect/>
                    </a:stretch>
                  </pic:blipFill>
                  <pic:spPr>
                    <a:xfrm>
                      <a:off x="0" y="0"/>
                      <a:ext cx="5004088" cy="1993887"/>
                    </a:xfrm>
                    <a:prstGeom prst="rect">
                      <a:avLst/>
                    </a:prstGeom>
                  </pic:spPr>
                </pic:pic>
              </a:graphicData>
            </a:graphic>
          </wp:inline>
        </w:drawing>
      </w:r>
    </w:p>
    <w:p w14:paraId="2ECF5D0D" w14:textId="77777777" w:rsidR="006B30AC" w:rsidRDefault="006B30AC" w:rsidP="00AF6026">
      <w:pPr>
        <w:tabs>
          <w:tab w:val="left" w:leader="underscore" w:pos="9639"/>
        </w:tabs>
        <w:spacing w:after="0" w:line="240" w:lineRule="auto"/>
        <w:ind w:left="284"/>
        <w:jc w:val="both"/>
        <w:rPr>
          <w:rFonts w:cs="Calibri"/>
        </w:rPr>
      </w:pPr>
    </w:p>
    <w:p w14:paraId="5D764C9C" w14:textId="0C1216A2" w:rsidR="006B30AC" w:rsidRDefault="006B30AC" w:rsidP="006B30AC">
      <w:pPr>
        <w:pStyle w:val="Prrafodelista"/>
        <w:numPr>
          <w:ilvl w:val="0"/>
          <w:numId w:val="4"/>
        </w:numPr>
        <w:tabs>
          <w:tab w:val="left" w:leader="underscore" w:pos="9639"/>
        </w:tabs>
        <w:spacing w:after="0" w:line="240" w:lineRule="auto"/>
        <w:jc w:val="both"/>
        <w:rPr>
          <w:rFonts w:cs="Calibri"/>
        </w:rPr>
      </w:pPr>
      <w:r>
        <w:rPr>
          <w:rFonts w:cs="Calibri"/>
        </w:rPr>
        <w:t>R</w:t>
      </w:r>
      <w:r w:rsidRPr="001B5BD1">
        <w:rPr>
          <w:rFonts w:cs="Calibri"/>
        </w:rPr>
        <w:t>egistro contable de la</w:t>
      </w:r>
      <w:r>
        <w:rPr>
          <w:rFonts w:cs="Calibri"/>
        </w:rPr>
        <w:t xml:space="preserve"> rehabilitación del comedor comunitario Periodistas de México, </w:t>
      </w:r>
      <w:r w:rsidRPr="001B5BD1">
        <w:rPr>
          <w:rFonts w:cs="Calibri"/>
        </w:rPr>
        <w:t>de acuerdo a la</w:t>
      </w:r>
      <w:r>
        <w:rPr>
          <w:rFonts w:cs="Calibri"/>
        </w:rPr>
        <w:t>s copias de las a</w:t>
      </w:r>
      <w:r w:rsidRPr="001B5BD1">
        <w:rPr>
          <w:rFonts w:cs="Calibri"/>
        </w:rPr>
        <w:t xml:space="preserve">ctas </w:t>
      </w:r>
      <w:r>
        <w:rPr>
          <w:rFonts w:cs="Calibri"/>
        </w:rPr>
        <w:t>e</w:t>
      </w:r>
      <w:r w:rsidRPr="001B5BD1">
        <w:rPr>
          <w:rFonts w:cs="Calibri"/>
        </w:rPr>
        <w:t>ntrega Física entregadas por la Dirección de Obras Pública a esta Entidad</w:t>
      </w:r>
      <w:r>
        <w:rPr>
          <w:rFonts w:cs="Calibri"/>
        </w:rPr>
        <w:t>.</w:t>
      </w:r>
    </w:p>
    <w:p w14:paraId="35C4E447" w14:textId="77777777" w:rsidR="006B30AC" w:rsidRDefault="006B30AC" w:rsidP="00AF6026">
      <w:pPr>
        <w:tabs>
          <w:tab w:val="left" w:leader="underscore" w:pos="9639"/>
        </w:tabs>
        <w:spacing w:after="0" w:line="240" w:lineRule="auto"/>
        <w:ind w:left="284"/>
        <w:jc w:val="both"/>
        <w:rPr>
          <w:rFonts w:cs="Calibri"/>
        </w:rPr>
      </w:pPr>
    </w:p>
    <w:p w14:paraId="1D28C1DA" w14:textId="17A80739" w:rsidR="00396D78" w:rsidRDefault="00396D78" w:rsidP="00AF6026">
      <w:pPr>
        <w:tabs>
          <w:tab w:val="left" w:leader="underscore" w:pos="9639"/>
        </w:tabs>
        <w:spacing w:after="0" w:line="240" w:lineRule="auto"/>
        <w:ind w:left="284"/>
        <w:jc w:val="both"/>
        <w:rPr>
          <w:rFonts w:cs="Calibri"/>
        </w:rPr>
      </w:pPr>
      <w:r w:rsidRPr="00396D78">
        <w:rPr>
          <w:rFonts w:cs="Calibri"/>
          <w:noProof/>
        </w:rPr>
        <w:drawing>
          <wp:inline distT="0" distB="0" distL="0" distR="0" wp14:anchorId="2429C9DC" wp14:editId="747EC695">
            <wp:extent cx="4764741" cy="1913890"/>
            <wp:effectExtent l="0" t="0" r="0" b="0"/>
            <wp:docPr id="2329281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928123" name=""/>
                    <pic:cNvPicPr/>
                  </pic:nvPicPr>
                  <pic:blipFill>
                    <a:blip r:embed="rId14"/>
                    <a:stretch>
                      <a:fillRect/>
                    </a:stretch>
                  </pic:blipFill>
                  <pic:spPr>
                    <a:xfrm>
                      <a:off x="0" y="0"/>
                      <a:ext cx="4810608" cy="1932314"/>
                    </a:xfrm>
                    <a:prstGeom prst="rect">
                      <a:avLst/>
                    </a:prstGeom>
                  </pic:spPr>
                </pic:pic>
              </a:graphicData>
            </a:graphic>
          </wp:inline>
        </w:drawing>
      </w:r>
    </w:p>
    <w:p w14:paraId="34A78D4E" w14:textId="77777777" w:rsidR="006B30AC" w:rsidRDefault="006B30AC" w:rsidP="00AF6026">
      <w:pPr>
        <w:tabs>
          <w:tab w:val="left" w:leader="underscore" w:pos="9639"/>
        </w:tabs>
        <w:spacing w:after="0" w:line="240" w:lineRule="auto"/>
        <w:ind w:left="284"/>
        <w:jc w:val="both"/>
        <w:rPr>
          <w:rFonts w:cs="Calibri"/>
        </w:rPr>
      </w:pPr>
    </w:p>
    <w:p w14:paraId="3B31A0D6" w14:textId="6DAE4030" w:rsidR="006B30AC" w:rsidRDefault="006B30AC" w:rsidP="00984CB0">
      <w:pPr>
        <w:pStyle w:val="Prrafodelista"/>
        <w:numPr>
          <w:ilvl w:val="0"/>
          <w:numId w:val="4"/>
        </w:numPr>
        <w:tabs>
          <w:tab w:val="left" w:leader="underscore" w:pos="9639"/>
        </w:tabs>
        <w:spacing w:after="0" w:line="240" w:lineRule="auto"/>
        <w:jc w:val="both"/>
        <w:rPr>
          <w:rFonts w:cs="Calibri"/>
        </w:rPr>
      </w:pPr>
      <w:r w:rsidRPr="006B30AC">
        <w:rPr>
          <w:rFonts w:cs="Calibri"/>
        </w:rPr>
        <w:lastRenderedPageBreak/>
        <w:t xml:space="preserve">Registro contable de la construcción de barda en el centro Gerontológico DIF San Bruno, realizada, entregada y donada por </w:t>
      </w:r>
      <w:proofErr w:type="spellStart"/>
      <w:r w:rsidRPr="006B30AC">
        <w:rPr>
          <w:rFonts w:cs="Calibri"/>
        </w:rPr>
        <w:t>Centrum</w:t>
      </w:r>
      <w:proofErr w:type="spellEnd"/>
      <w:r w:rsidRPr="006B30AC">
        <w:rPr>
          <w:rFonts w:cs="Calibri"/>
        </w:rPr>
        <w:t xml:space="preserve"> Opera GC, SA de CV. (CMIC-Cámara Mexicana de la Industria de la Construcción)</w:t>
      </w:r>
      <w:r>
        <w:rPr>
          <w:rFonts w:cs="Calibri"/>
        </w:rPr>
        <w:t>.</w:t>
      </w:r>
    </w:p>
    <w:p w14:paraId="33D5170A" w14:textId="77777777" w:rsidR="006B30AC" w:rsidRDefault="006B30AC" w:rsidP="00433830">
      <w:pPr>
        <w:tabs>
          <w:tab w:val="left" w:leader="underscore" w:pos="9639"/>
        </w:tabs>
        <w:spacing w:after="0" w:line="240" w:lineRule="auto"/>
        <w:jc w:val="both"/>
        <w:rPr>
          <w:rFonts w:cs="Calibri"/>
        </w:rPr>
      </w:pPr>
    </w:p>
    <w:p w14:paraId="50E4B7C6" w14:textId="7F1552A8" w:rsidR="006B30AC" w:rsidRDefault="006B30AC" w:rsidP="00433830">
      <w:pPr>
        <w:tabs>
          <w:tab w:val="left" w:leader="underscore" w:pos="9639"/>
        </w:tabs>
        <w:spacing w:after="0" w:line="240" w:lineRule="auto"/>
        <w:jc w:val="both"/>
        <w:rPr>
          <w:rFonts w:cs="Calibri"/>
        </w:rPr>
      </w:pPr>
      <w:r w:rsidRPr="006B30AC">
        <w:rPr>
          <w:rFonts w:cs="Calibri"/>
          <w:noProof/>
        </w:rPr>
        <w:drawing>
          <wp:inline distT="0" distB="0" distL="0" distR="0" wp14:anchorId="77D4632A" wp14:editId="1618E41C">
            <wp:extent cx="4805082" cy="1887069"/>
            <wp:effectExtent l="0" t="0" r="0" b="0"/>
            <wp:docPr id="15848450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845046" name=""/>
                    <pic:cNvPicPr/>
                  </pic:nvPicPr>
                  <pic:blipFill>
                    <a:blip r:embed="rId15"/>
                    <a:stretch>
                      <a:fillRect/>
                    </a:stretch>
                  </pic:blipFill>
                  <pic:spPr>
                    <a:xfrm>
                      <a:off x="0" y="0"/>
                      <a:ext cx="4852698" cy="1905769"/>
                    </a:xfrm>
                    <a:prstGeom prst="rect">
                      <a:avLst/>
                    </a:prstGeom>
                  </pic:spPr>
                </pic:pic>
              </a:graphicData>
            </a:graphic>
          </wp:inline>
        </w:drawing>
      </w:r>
    </w:p>
    <w:p w14:paraId="57147D18" w14:textId="2B782C04" w:rsidR="00433830" w:rsidRDefault="00433830" w:rsidP="00433830">
      <w:pPr>
        <w:tabs>
          <w:tab w:val="left" w:leader="underscore" w:pos="9639"/>
        </w:tabs>
        <w:spacing w:after="0" w:line="240" w:lineRule="auto"/>
        <w:jc w:val="both"/>
        <w:rPr>
          <w:rFonts w:cs="Calibri"/>
        </w:rPr>
      </w:pPr>
      <w:r>
        <w:rPr>
          <w:rFonts w:cs="Calibri"/>
        </w:rPr>
        <w:t>Así como el registro de un vehículo donado</w:t>
      </w:r>
      <w:r w:rsidR="00CE47F8">
        <w:rPr>
          <w:rFonts w:cs="Calibri"/>
        </w:rPr>
        <w:t xml:space="preserve"> por el Poder Judicial del Estado de Guanajuato, el cual se registró a $1.00 por estar totalmente depreciado.</w:t>
      </w:r>
    </w:p>
    <w:p w14:paraId="6978EC63" w14:textId="77777777" w:rsidR="00CE47F8" w:rsidRDefault="00CE47F8" w:rsidP="00433830">
      <w:pPr>
        <w:tabs>
          <w:tab w:val="left" w:leader="underscore" w:pos="9639"/>
        </w:tabs>
        <w:spacing w:after="0" w:line="240" w:lineRule="auto"/>
        <w:jc w:val="both"/>
        <w:rPr>
          <w:rFonts w:cs="Calibri"/>
        </w:rPr>
      </w:pPr>
    </w:p>
    <w:p w14:paraId="30E1DDD4" w14:textId="1E885310" w:rsidR="00CE47F8" w:rsidRPr="00AF6026" w:rsidRDefault="00CE47F8" w:rsidP="00433830">
      <w:pPr>
        <w:tabs>
          <w:tab w:val="left" w:leader="underscore" w:pos="9639"/>
        </w:tabs>
        <w:spacing w:after="0" w:line="240" w:lineRule="auto"/>
        <w:jc w:val="both"/>
        <w:rPr>
          <w:rFonts w:cs="Calibri"/>
        </w:rPr>
      </w:pPr>
      <w:r w:rsidRPr="00CE47F8">
        <w:rPr>
          <w:rFonts w:cs="Calibri"/>
          <w:noProof/>
        </w:rPr>
        <w:drawing>
          <wp:inline distT="0" distB="0" distL="0" distR="0" wp14:anchorId="6EE74083" wp14:editId="5C090AFE">
            <wp:extent cx="4829545" cy="1735306"/>
            <wp:effectExtent l="0" t="0" r="0" b="0"/>
            <wp:docPr id="4619753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75385" name=""/>
                    <pic:cNvPicPr/>
                  </pic:nvPicPr>
                  <pic:blipFill>
                    <a:blip r:embed="rId16"/>
                    <a:stretch>
                      <a:fillRect/>
                    </a:stretch>
                  </pic:blipFill>
                  <pic:spPr>
                    <a:xfrm>
                      <a:off x="0" y="0"/>
                      <a:ext cx="4915570" cy="1766216"/>
                    </a:xfrm>
                    <a:prstGeom prst="rect">
                      <a:avLst/>
                    </a:prstGeom>
                  </pic:spPr>
                </pic:pic>
              </a:graphicData>
            </a:graphic>
          </wp:inline>
        </w:drawing>
      </w:r>
    </w:p>
    <w:p w14:paraId="79461D7D" w14:textId="77777777" w:rsidR="00BD5919" w:rsidRPr="001B5BD1" w:rsidRDefault="00BD5919" w:rsidP="00BD5919">
      <w:pPr>
        <w:tabs>
          <w:tab w:val="left" w:leader="underscore" w:pos="9639"/>
        </w:tabs>
        <w:spacing w:after="0" w:line="240" w:lineRule="auto"/>
        <w:jc w:val="both"/>
        <w:rPr>
          <w:rFonts w:cs="Calibri"/>
          <w:sz w:val="16"/>
          <w:szCs w:val="16"/>
        </w:rPr>
      </w:pPr>
    </w:p>
    <w:p w14:paraId="7A98DECA" w14:textId="08CF39AE" w:rsidR="001A44C0" w:rsidRPr="001B5BD1" w:rsidRDefault="001A44C0" w:rsidP="00CB41C4">
      <w:pPr>
        <w:tabs>
          <w:tab w:val="left" w:leader="underscore" w:pos="9639"/>
        </w:tabs>
        <w:spacing w:after="0" w:line="240" w:lineRule="auto"/>
        <w:jc w:val="both"/>
        <w:rPr>
          <w:rFonts w:cs="Calibri"/>
        </w:rPr>
      </w:pPr>
    </w:p>
    <w:p w14:paraId="64BF173F" w14:textId="77777777" w:rsidR="007D1E76" w:rsidRPr="001B5BD1" w:rsidRDefault="007D1E76" w:rsidP="00CB41C4">
      <w:pPr>
        <w:tabs>
          <w:tab w:val="left" w:leader="underscore" w:pos="9639"/>
        </w:tabs>
        <w:spacing w:after="0" w:line="240" w:lineRule="auto"/>
        <w:jc w:val="both"/>
        <w:rPr>
          <w:rFonts w:cs="Calibri"/>
        </w:rPr>
      </w:pPr>
      <w:r w:rsidRPr="001B5BD1">
        <w:rPr>
          <w:rFonts w:cs="Calibri"/>
          <w:b/>
        </w:rPr>
        <w:t>d)</w:t>
      </w:r>
      <w:r w:rsidRPr="001B5BD1">
        <w:rPr>
          <w:rFonts w:cs="Calibri"/>
        </w:rPr>
        <w:t xml:space="preserve"> Rie</w:t>
      </w:r>
      <w:r w:rsidR="001973A2" w:rsidRPr="001B5BD1">
        <w:rPr>
          <w:rFonts w:cs="Calibri"/>
        </w:rPr>
        <w:t>s</w:t>
      </w:r>
      <w:r w:rsidRPr="001B5BD1">
        <w:rPr>
          <w:rFonts w:cs="Calibri"/>
        </w:rPr>
        <w:t>gos por tipo de cambio o tipo de interés de las inversiones financieras:</w:t>
      </w:r>
    </w:p>
    <w:p w14:paraId="50062E37" w14:textId="77777777" w:rsidR="009C096D" w:rsidRPr="001B5BD1" w:rsidRDefault="009C096D" w:rsidP="009C096D">
      <w:pPr>
        <w:tabs>
          <w:tab w:val="left" w:leader="underscore" w:pos="9639"/>
        </w:tabs>
        <w:spacing w:after="0" w:line="240" w:lineRule="auto"/>
        <w:jc w:val="both"/>
      </w:pPr>
      <w:r w:rsidRPr="001B5BD1">
        <w:t xml:space="preserve">La entidad no genera inversiones de riesgo ni operaciones en moneda extranjera. </w:t>
      </w:r>
    </w:p>
    <w:p w14:paraId="1883BF45" w14:textId="77777777" w:rsidR="007D1E76" w:rsidRPr="001B5BD1" w:rsidRDefault="007D1E76" w:rsidP="00CB41C4">
      <w:pPr>
        <w:tabs>
          <w:tab w:val="left" w:leader="underscore" w:pos="9639"/>
        </w:tabs>
        <w:spacing w:after="0" w:line="240" w:lineRule="auto"/>
        <w:jc w:val="both"/>
        <w:rPr>
          <w:rFonts w:cs="Calibri"/>
        </w:rPr>
      </w:pPr>
    </w:p>
    <w:p w14:paraId="114D8167" w14:textId="77777777" w:rsidR="007D1E76" w:rsidRPr="001B5BD1" w:rsidRDefault="007D1E76" w:rsidP="00CB41C4">
      <w:pPr>
        <w:tabs>
          <w:tab w:val="left" w:leader="underscore" w:pos="9639"/>
        </w:tabs>
        <w:spacing w:after="0" w:line="240" w:lineRule="auto"/>
        <w:jc w:val="both"/>
        <w:rPr>
          <w:rFonts w:cs="Calibri"/>
        </w:rPr>
      </w:pPr>
      <w:r w:rsidRPr="001B5BD1">
        <w:rPr>
          <w:rFonts w:cs="Calibri"/>
          <w:b/>
        </w:rPr>
        <w:t xml:space="preserve">e) </w:t>
      </w:r>
      <w:r w:rsidRPr="001B5BD1">
        <w:rPr>
          <w:rFonts w:cs="Calibri"/>
        </w:rPr>
        <w:t>Valor activado en el ejercicio de los bienes construidos por la entidad:</w:t>
      </w:r>
    </w:p>
    <w:p w14:paraId="46B2CB90" w14:textId="1F5BE4E7" w:rsidR="00CE47F8" w:rsidRPr="001B5BD1" w:rsidRDefault="00CE47F8" w:rsidP="009C096D">
      <w:pPr>
        <w:tabs>
          <w:tab w:val="left" w:leader="underscore" w:pos="9639"/>
        </w:tabs>
        <w:spacing w:after="0" w:line="240" w:lineRule="auto"/>
        <w:jc w:val="both"/>
      </w:pPr>
      <w:r>
        <w:rPr>
          <w:bCs/>
        </w:rPr>
        <w:t>Una</w:t>
      </w:r>
      <w:r w:rsidRPr="00CE47F8">
        <w:rPr>
          <w:bCs/>
        </w:rPr>
        <w:t xml:space="preserve"> vez que termina la construcción </w:t>
      </w:r>
      <w:r>
        <w:rPr>
          <w:bCs/>
        </w:rPr>
        <w:t>y es entregada por la Dirección General d</w:t>
      </w:r>
      <w:r w:rsidRPr="00CE47F8">
        <w:rPr>
          <w:bCs/>
        </w:rPr>
        <w:t>e las obras, su valor se activa en el momento que se dan de alta como patrimonio del ente, con su valor real, listas para su inicio de la depreciación mensual</w:t>
      </w:r>
    </w:p>
    <w:p w14:paraId="2E17CB0A" w14:textId="77777777" w:rsidR="007D1E76" w:rsidRPr="001B5BD1" w:rsidRDefault="007D1E76" w:rsidP="00CB41C4">
      <w:pPr>
        <w:tabs>
          <w:tab w:val="left" w:leader="underscore" w:pos="9639"/>
        </w:tabs>
        <w:spacing w:after="0" w:line="240" w:lineRule="auto"/>
        <w:jc w:val="both"/>
        <w:rPr>
          <w:rFonts w:cs="Calibri"/>
          <w:b/>
        </w:rPr>
      </w:pPr>
    </w:p>
    <w:p w14:paraId="61D4FD0C" w14:textId="77777777" w:rsidR="007D1E76" w:rsidRDefault="007D1E76" w:rsidP="00CB41C4">
      <w:pPr>
        <w:tabs>
          <w:tab w:val="left" w:leader="underscore" w:pos="9639"/>
        </w:tabs>
        <w:spacing w:after="0" w:line="240" w:lineRule="auto"/>
        <w:jc w:val="both"/>
        <w:rPr>
          <w:rFonts w:cs="Calibri"/>
        </w:rPr>
      </w:pPr>
      <w:r w:rsidRPr="001B5BD1">
        <w:rPr>
          <w:rFonts w:cs="Calibri"/>
          <w:b/>
        </w:rPr>
        <w:t>f)</w:t>
      </w:r>
      <w:r w:rsidRPr="001B5BD1">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8C6C7D0" w14:textId="6A6FC0BD" w:rsidR="00CE47F8" w:rsidRPr="001B5BD1" w:rsidRDefault="00CE47F8" w:rsidP="00CB41C4">
      <w:pPr>
        <w:tabs>
          <w:tab w:val="left" w:leader="underscore" w:pos="9639"/>
        </w:tabs>
        <w:spacing w:after="0" w:line="240" w:lineRule="auto"/>
        <w:jc w:val="both"/>
        <w:rPr>
          <w:rFonts w:cs="Calibri"/>
        </w:rPr>
      </w:pPr>
      <w:r>
        <w:rPr>
          <w:rFonts w:cs="Calibri"/>
        </w:rPr>
        <w:t>La entidad no tiene embargos en cuenta</w:t>
      </w:r>
      <w:r w:rsidR="008271AD">
        <w:rPr>
          <w:rFonts w:cs="Calibri"/>
        </w:rPr>
        <w:t>s bancarias y bienes muebles, para garantizar pagos.</w:t>
      </w:r>
    </w:p>
    <w:p w14:paraId="6FD1B4E4" w14:textId="77777777" w:rsidR="007D1E76" w:rsidRPr="001B5BD1"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382E9E89" w14:textId="77777777" w:rsidR="009C096D" w:rsidRDefault="009C096D" w:rsidP="009C096D">
      <w:pPr>
        <w:tabs>
          <w:tab w:val="left" w:leader="underscore" w:pos="9639"/>
        </w:tabs>
        <w:spacing w:after="0" w:line="240" w:lineRule="auto"/>
        <w:jc w:val="both"/>
      </w:pPr>
      <w:r>
        <w:t xml:space="preserve">La entidad no realiza desmantelamientos de activos. </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h)</w:t>
      </w:r>
      <w:r w:rsidRPr="00E74967">
        <w:rPr>
          <w:rFonts w:cs="Calibri"/>
        </w:rPr>
        <w:t xml:space="preserve"> Administración de activos; planeación con el objetivo de que el ente los utilice de manera más efectiva:</w:t>
      </w:r>
    </w:p>
    <w:p w14:paraId="140A58AA" w14:textId="77777777" w:rsidR="009C096D" w:rsidRDefault="009C096D" w:rsidP="009C096D">
      <w:pPr>
        <w:tabs>
          <w:tab w:val="left" w:leader="underscore" w:pos="9639"/>
        </w:tabs>
        <w:spacing w:after="0" w:line="240" w:lineRule="auto"/>
        <w:jc w:val="both"/>
      </w:pPr>
      <w:r>
        <w:t>La entidad no se ha incurrido en la administración de activos.</w:t>
      </w:r>
    </w:p>
    <w:p w14:paraId="009B74EB" w14:textId="77777777" w:rsidR="009C096D" w:rsidRDefault="009C096D" w:rsidP="00CB41C4">
      <w:pPr>
        <w:tabs>
          <w:tab w:val="left" w:leader="underscore" w:pos="9639"/>
        </w:tabs>
        <w:spacing w:after="0" w:line="240" w:lineRule="auto"/>
        <w:jc w:val="both"/>
        <w:rPr>
          <w:rFonts w:cs="Calibri"/>
        </w:rPr>
      </w:pPr>
    </w:p>
    <w:p w14:paraId="1F344FA6" w14:textId="59D2A1F1"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786C2861" w14:textId="77777777" w:rsidR="009C096D" w:rsidRDefault="009C096D" w:rsidP="009C096D">
      <w:pPr>
        <w:tabs>
          <w:tab w:val="left" w:leader="underscore" w:pos="9639"/>
        </w:tabs>
        <w:spacing w:after="0" w:line="240" w:lineRule="auto"/>
        <w:jc w:val="both"/>
      </w:pPr>
      <w:r>
        <w:t>La entidad no lleva a cabo inversiones en valores.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7DA9CBA9" w14:textId="77777777" w:rsidR="009C096D" w:rsidRDefault="009C096D" w:rsidP="009C096D">
      <w:pPr>
        <w:tabs>
          <w:tab w:val="left" w:leader="underscore" w:pos="9639"/>
        </w:tabs>
        <w:spacing w:after="0" w:line="240" w:lineRule="auto"/>
        <w:jc w:val="both"/>
      </w:pPr>
      <w:r>
        <w:t>La entidad no lleva a cabo inversiones en valores.</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0FDB3B46" w14:textId="77777777" w:rsidR="009C096D" w:rsidRDefault="009C096D" w:rsidP="009C096D">
      <w:pPr>
        <w:tabs>
          <w:tab w:val="left" w:leader="underscore" w:pos="9639"/>
        </w:tabs>
        <w:spacing w:after="0" w:line="240" w:lineRule="auto"/>
        <w:jc w:val="both"/>
      </w:pPr>
      <w:r>
        <w:t>La entidad no lleva a cabo inversión en participación mayoritaria.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1046D98" w14:textId="77777777" w:rsidR="009C096D" w:rsidRDefault="009C096D" w:rsidP="009C096D">
      <w:pPr>
        <w:tabs>
          <w:tab w:val="left" w:leader="underscore" w:pos="9639"/>
        </w:tabs>
        <w:spacing w:after="0" w:line="240" w:lineRule="auto"/>
        <w:jc w:val="both"/>
      </w:pPr>
      <w:r>
        <w:t>La entidad no lleva a cabo inversión en participación minoritaria.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2BE97338" w14:textId="77777777" w:rsidR="009C096D" w:rsidRDefault="009C096D" w:rsidP="009C096D">
      <w:pPr>
        <w:tabs>
          <w:tab w:val="left" w:leader="underscore" w:pos="9639"/>
        </w:tabs>
        <w:spacing w:after="0" w:line="240" w:lineRule="auto"/>
        <w:jc w:val="both"/>
      </w:pPr>
      <w:r>
        <w:t>El patrimonio es propio por lo cual es destinado a los objetivos mismos de la entidad.</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E063ED2" w14:textId="77777777" w:rsidR="009C096D" w:rsidRDefault="009C096D" w:rsidP="009C096D">
      <w:pPr>
        <w:tabs>
          <w:tab w:val="left" w:leader="underscore" w:pos="9639"/>
        </w:tabs>
        <w:spacing w:after="0" w:line="240" w:lineRule="auto"/>
        <w:jc w:val="both"/>
      </w:pPr>
      <w:r>
        <w:t>La entidad no cuenta con fideicomisos.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4A70812C" w14:textId="77777777" w:rsidR="009C096D" w:rsidRDefault="009C096D" w:rsidP="009C096D">
      <w:pPr>
        <w:tabs>
          <w:tab w:val="left" w:leader="underscore" w:pos="9639"/>
        </w:tabs>
        <w:spacing w:after="0" w:line="240" w:lineRule="auto"/>
        <w:jc w:val="both"/>
      </w:pPr>
      <w:r>
        <w:t>La entidad no cuenta con fideicomisos.</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E09EC01" w14:textId="77777777" w:rsidR="009C096D" w:rsidRDefault="009C096D" w:rsidP="009C096D">
      <w:pPr>
        <w:tabs>
          <w:tab w:val="left" w:leader="underscore" w:pos="9639"/>
        </w:tabs>
        <w:spacing w:after="0" w:line="240" w:lineRule="auto"/>
        <w:jc w:val="both"/>
      </w:pPr>
      <w:r>
        <w:t>Ingresos por venta de bienes y servicios</w:t>
      </w:r>
    </w:p>
    <w:p w14:paraId="1DAFB204" w14:textId="77777777" w:rsidR="009C096D" w:rsidRDefault="009C096D" w:rsidP="009C096D">
      <w:pPr>
        <w:tabs>
          <w:tab w:val="left" w:leader="underscore" w:pos="9639"/>
        </w:tabs>
        <w:spacing w:after="0" w:line="240" w:lineRule="auto"/>
        <w:jc w:val="both"/>
      </w:pPr>
      <w:r>
        <w:t>Participaciones y aportaciones</w:t>
      </w:r>
    </w:p>
    <w:p w14:paraId="784CFA26" w14:textId="77777777" w:rsidR="009C096D" w:rsidRDefault="009C096D" w:rsidP="009C096D">
      <w:pPr>
        <w:tabs>
          <w:tab w:val="left" w:leader="underscore" w:pos="9639"/>
        </w:tabs>
        <w:spacing w:after="0" w:line="240" w:lineRule="auto"/>
        <w:jc w:val="both"/>
      </w:pPr>
      <w:r>
        <w:t>Transferencias, asignaciones, subsidios</w:t>
      </w:r>
    </w:p>
    <w:p w14:paraId="3C257493" w14:textId="77777777" w:rsidR="009C096D" w:rsidRDefault="009C096D" w:rsidP="009C096D">
      <w:pPr>
        <w:tabs>
          <w:tab w:val="left" w:leader="underscore" w:pos="9639"/>
        </w:tabs>
        <w:spacing w:after="0" w:line="240" w:lineRule="auto"/>
        <w:jc w:val="both"/>
      </w:pPr>
      <w:r>
        <w:t>Otros ingresos y beneficios</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6A4F5C32" w14:textId="12D1B33F" w:rsidR="00DB1CE1" w:rsidRDefault="009C096D" w:rsidP="00A35AAB">
      <w:pPr>
        <w:tabs>
          <w:tab w:val="left" w:leader="underscore" w:pos="9639"/>
        </w:tabs>
        <w:spacing w:after="0" w:line="240" w:lineRule="auto"/>
        <w:jc w:val="both"/>
        <w:rPr>
          <w:rFonts w:cs="Calibri"/>
        </w:rPr>
      </w:pPr>
      <w:r>
        <w:rPr>
          <w:rFonts w:cs="Calibri"/>
        </w:rPr>
        <w:t>Se proyecta en el presupuesto de ingresos.</w:t>
      </w:r>
      <w:bookmarkStart w:id="9" w:name="_Toc161472875"/>
    </w:p>
    <w:p w14:paraId="6443F2AC" w14:textId="77777777" w:rsidR="00A35AAB" w:rsidRPr="00A35AAB" w:rsidRDefault="00A35AAB" w:rsidP="00A35AAB">
      <w:pPr>
        <w:tabs>
          <w:tab w:val="left" w:leader="underscore" w:pos="9639"/>
        </w:tabs>
        <w:spacing w:after="0" w:line="240" w:lineRule="auto"/>
        <w:jc w:val="both"/>
        <w:rPr>
          <w:rFonts w:cs="Calibri"/>
        </w:rPr>
      </w:pPr>
    </w:p>
    <w:p w14:paraId="2D68C3FC" w14:textId="680EFF8A"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582C022B" w14:textId="77777777" w:rsidR="009C096D" w:rsidRDefault="009C096D" w:rsidP="009C096D">
      <w:pPr>
        <w:tabs>
          <w:tab w:val="left" w:leader="underscore" w:pos="9639"/>
        </w:tabs>
        <w:spacing w:after="0" w:line="240" w:lineRule="auto"/>
        <w:jc w:val="both"/>
      </w:pPr>
      <w:r>
        <w:t xml:space="preserve">La entidad no cuenta con deuda. </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1E82056" w14:textId="77777777" w:rsidR="009C096D" w:rsidRDefault="009C096D" w:rsidP="009C096D">
      <w:pPr>
        <w:tabs>
          <w:tab w:val="left" w:leader="underscore" w:pos="9639"/>
        </w:tabs>
        <w:spacing w:after="0" w:line="240" w:lineRule="auto"/>
        <w:jc w:val="both"/>
      </w:pPr>
      <w:r>
        <w:t xml:space="preserve">La entidad no cuenta con deuda. </w:t>
      </w:r>
    </w:p>
    <w:p w14:paraId="409B1D78" w14:textId="77777777" w:rsidR="007D1E76"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7711FBB" w14:textId="77777777" w:rsidR="009C096D" w:rsidRDefault="009C096D" w:rsidP="009C096D">
      <w:pPr>
        <w:tabs>
          <w:tab w:val="left" w:leader="underscore" w:pos="9639"/>
        </w:tabs>
        <w:spacing w:after="0" w:line="240" w:lineRule="auto"/>
        <w:jc w:val="both"/>
      </w:pPr>
      <w:r>
        <w:t>La entidad no cuenta con deuda ni créditos que informar.</w:t>
      </w:r>
    </w:p>
    <w:p w14:paraId="69F25506" w14:textId="77777777" w:rsidR="007D1E76"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73723D" w:rsidRDefault="007D1E76" w:rsidP="00CB41C4">
      <w:pPr>
        <w:tabs>
          <w:tab w:val="left" w:leader="underscore" w:pos="9639"/>
        </w:tabs>
        <w:spacing w:after="0" w:line="240" w:lineRule="auto"/>
        <w:jc w:val="both"/>
        <w:rPr>
          <w:rFonts w:cs="Calibri"/>
        </w:rPr>
      </w:pPr>
      <w:r w:rsidRPr="0073723D">
        <w:rPr>
          <w:rFonts w:cs="Calibri"/>
        </w:rPr>
        <w:t>Se informará de:</w:t>
      </w:r>
    </w:p>
    <w:p w14:paraId="533FB084" w14:textId="77777777" w:rsidR="007D1E76" w:rsidRPr="0073723D" w:rsidRDefault="007D1E76" w:rsidP="00CB41C4">
      <w:pPr>
        <w:tabs>
          <w:tab w:val="left" w:leader="underscore" w:pos="9639"/>
        </w:tabs>
        <w:spacing w:after="0" w:line="240" w:lineRule="auto"/>
        <w:jc w:val="both"/>
        <w:rPr>
          <w:rFonts w:cs="Calibri"/>
        </w:rPr>
      </w:pPr>
    </w:p>
    <w:p w14:paraId="4D639AB5" w14:textId="77777777" w:rsidR="007D1E76" w:rsidRPr="0073723D" w:rsidRDefault="007D1E76" w:rsidP="00CB41C4">
      <w:pPr>
        <w:tabs>
          <w:tab w:val="left" w:leader="underscore" w:pos="9639"/>
        </w:tabs>
        <w:spacing w:after="0" w:line="240" w:lineRule="auto"/>
        <w:jc w:val="both"/>
        <w:rPr>
          <w:rFonts w:cs="Calibri"/>
        </w:rPr>
      </w:pPr>
      <w:r w:rsidRPr="0073723D">
        <w:rPr>
          <w:rFonts w:cs="Calibri"/>
          <w:b/>
        </w:rPr>
        <w:t>a)</w:t>
      </w:r>
      <w:r w:rsidRPr="0073723D">
        <w:rPr>
          <w:rFonts w:cs="Calibri"/>
        </w:rPr>
        <w:t xml:space="preserve"> Principales Políticas de control interno:</w:t>
      </w:r>
    </w:p>
    <w:p w14:paraId="32D51F68" w14:textId="438B6941" w:rsidR="009C096D" w:rsidRPr="0073723D" w:rsidRDefault="00BE0F1C" w:rsidP="009C096D">
      <w:pPr>
        <w:tabs>
          <w:tab w:val="left" w:leader="underscore" w:pos="9639"/>
        </w:tabs>
        <w:spacing w:after="0" w:line="240" w:lineRule="auto"/>
        <w:jc w:val="both"/>
      </w:pPr>
      <w:r w:rsidRPr="0073723D">
        <w:t>Durante 2025 se realizó la actualización de los procesos registrados en el Sistema de Gestión de Calidad del Municipio</w:t>
      </w:r>
      <w:r w:rsidR="00546882">
        <w:t>.</w:t>
      </w:r>
    </w:p>
    <w:p w14:paraId="1BD51D41" w14:textId="77777777" w:rsidR="007D1E76" w:rsidRPr="0073723D" w:rsidRDefault="007D1E76" w:rsidP="00CB41C4">
      <w:pPr>
        <w:tabs>
          <w:tab w:val="left" w:leader="underscore" w:pos="9639"/>
        </w:tabs>
        <w:spacing w:after="0" w:line="240" w:lineRule="auto"/>
        <w:jc w:val="both"/>
        <w:rPr>
          <w:rFonts w:cs="Calibri"/>
        </w:rPr>
      </w:pPr>
    </w:p>
    <w:p w14:paraId="59CFF4B2" w14:textId="77777777" w:rsidR="007D1E76" w:rsidRPr="0073723D" w:rsidRDefault="007D1E76" w:rsidP="00CB41C4">
      <w:pPr>
        <w:tabs>
          <w:tab w:val="left" w:leader="underscore" w:pos="9639"/>
        </w:tabs>
        <w:spacing w:after="0" w:line="240" w:lineRule="auto"/>
        <w:jc w:val="both"/>
        <w:rPr>
          <w:rFonts w:cs="Calibri"/>
        </w:rPr>
      </w:pPr>
      <w:r w:rsidRPr="0073723D">
        <w:rPr>
          <w:rFonts w:cs="Calibri"/>
          <w:b/>
        </w:rPr>
        <w:t>b)</w:t>
      </w:r>
      <w:r w:rsidRPr="0073723D">
        <w:rPr>
          <w:rFonts w:cs="Calibri"/>
        </w:rPr>
        <w:t xml:space="preserve"> Medidas de desempeño financiero, metas y alcance:</w:t>
      </w:r>
    </w:p>
    <w:p w14:paraId="10815067" w14:textId="1938D9FF" w:rsidR="009C096D" w:rsidRDefault="009C096D" w:rsidP="009C096D">
      <w:pPr>
        <w:tabs>
          <w:tab w:val="left" w:leader="underscore" w:pos="9639"/>
        </w:tabs>
        <w:spacing w:after="0" w:line="240" w:lineRule="auto"/>
        <w:jc w:val="both"/>
      </w:pPr>
      <w:r w:rsidRPr="0073723D">
        <w:t>Son los que se informa en el PBR del ejercicio</w:t>
      </w:r>
      <w:r w:rsidR="00546882">
        <w:t>.</w:t>
      </w:r>
    </w:p>
    <w:p w14:paraId="6DD757E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7E65F820" w14:textId="35B63FDE" w:rsidR="008271AD" w:rsidRDefault="008271AD" w:rsidP="00CB41C4">
      <w:pPr>
        <w:tabs>
          <w:tab w:val="left" w:leader="underscore" w:pos="9639"/>
        </w:tabs>
        <w:spacing w:after="0" w:line="240" w:lineRule="auto"/>
        <w:jc w:val="both"/>
        <w:rPr>
          <w:rFonts w:cs="Calibri"/>
        </w:rPr>
      </w:pPr>
      <w:r w:rsidRPr="008271AD">
        <w:rPr>
          <w:rFonts w:cs="Calibri"/>
          <w:bCs/>
        </w:rPr>
        <w:t>En el ente, no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en las peticiones de información y por los periodos que lo indiquen</w:t>
      </w:r>
      <w:r>
        <w:rPr>
          <w:rFonts w:cs="Calibri"/>
          <w:bCs/>
        </w:rPr>
        <w:t>.</w:t>
      </w:r>
    </w:p>
    <w:p w14:paraId="21BF3B6B" w14:textId="77777777" w:rsidR="008271AD" w:rsidRPr="00E74967" w:rsidRDefault="008271AD"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8112CB" w:rsidRDefault="007D1E76" w:rsidP="00CB41C4">
      <w:pPr>
        <w:tabs>
          <w:tab w:val="left" w:leader="underscore" w:pos="9639"/>
        </w:tabs>
        <w:spacing w:after="0" w:line="240" w:lineRule="auto"/>
        <w:jc w:val="both"/>
        <w:rPr>
          <w:rFonts w:cs="Calibri"/>
          <w:sz w:val="16"/>
          <w:szCs w:val="16"/>
        </w:rPr>
      </w:pPr>
    </w:p>
    <w:p w14:paraId="129B62A2" w14:textId="77777777" w:rsidR="00674906" w:rsidRPr="0073723D" w:rsidRDefault="007D1E76" w:rsidP="001C34BC">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w:t>
      </w:r>
      <w:r w:rsidRPr="0073723D">
        <w:rPr>
          <w:rFonts w:cs="Calibri"/>
        </w:rPr>
        <w:t>posterior al que informa, que proporcionan mayor evidencia sobre eventos que le afectan económicamente y que no se cono</w:t>
      </w:r>
      <w:r w:rsidR="005E231E" w:rsidRPr="0073723D">
        <w:rPr>
          <w:rFonts w:cs="Calibri"/>
        </w:rPr>
        <w:t>cían a la fecha de cierre.</w:t>
      </w:r>
    </w:p>
    <w:p w14:paraId="3A0973F5" w14:textId="2BBCF98C" w:rsidR="00FD7946" w:rsidRDefault="00FD7946" w:rsidP="001C34BC">
      <w:pPr>
        <w:tabs>
          <w:tab w:val="left" w:leader="underscore" w:pos="9639"/>
        </w:tabs>
        <w:spacing w:after="0" w:line="240" w:lineRule="auto"/>
        <w:jc w:val="both"/>
        <w:rPr>
          <w:rFonts w:cs="Calibri"/>
        </w:rPr>
      </w:pPr>
      <w:r w:rsidRPr="0073723D">
        <w:rPr>
          <w:rFonts w:cs="Calibri"/>
        </w:rPr>
        <w:t>No se tienen hechos posteriores al cierre que reportar.</w:t>
      </w:r>
    </w:p>
    <w:p w14:paraId="667CA67F" w14:textId="77777777" w:rsidR="00674906" w:rsidRPr="008112CB" w:rsidRDefault="00674906" w:rsidP="001C34BC">
      <w:pPr>
        <w:tabs>
          <w:tab w:val="left" w:leader="underscore" w:pos="9639"/>
        </w:tabs>
        <w:spacing w:after="0" w:line="240" w:lineRule="auto"/>
        <w:jc w:val="both"/>
        <w:rPr>
          <w:rFonts w:cs="Calibri"/>
          <w:sz w:val="16"/>
          <w:szCs w:val="16"/>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19F3DF6" w14:textId="77777777" w:rsidR="000F71AE" w:rsidRDefault="000F71AE" w:rsidP="000F71AE">
      <w:pPr>
        <w:tabs>
          <w:tab w:val="left" w:leader="underscore" w:pos="9639"/>
        </w:tabs>
        <w:spacing w:after="0" w:line="240" w:lineRule="auto"/>
        <w:jc w:val="both"/>
      </w:pPr>
      <w:r>
        <w:t>La entidad no cuenta con partes relacionadas con compañías, ya que de acuerdo a su naturaleza es una entidad con fines no lucrativos.</w:t>
      </w:r>
    </w:p>
    <w:p w14:paraId="17CEED12"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7"/>
      <w:footerReference w:type="default" r:id="rId18"/>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DE334" w14:textId="77777777" w:rsidR="0097272B" w:rsidRDefault="0097272B" w:rsidP="00E00323">
      <w:pPr>
        <w:spacing w:after="0" w:line="240" w:lineRule="auto"/>
      </w:pPr>
      <w:r>
        <w:separator/>
      </w:r>
    </w:p>
  </w:endnote>
  <w:endnote w:type="continuationSeparator" w:id="0">
    <w:p w14:paraId="370637D1" w14:textId="77777777" w:rsidR="0097272B" w:rsidRDefault="0097272B"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D7F73" w14:textId="77777777" w:rsidR="0097272B" w:rsidRDefault="0097272B" w:rsidP="00E00323">
      <w:pPr>
        <w:spacing w:after="0" w:line="240" w:lineRule="auto"/>
      </w:pPr>
      <w:r>
        <w:separator/>
      </w:r>
    </w:p>
  </w:footnote>
  <w:footnote w:type="continuationSeparator" w:id="0">
    <w:p w14:paraId="6C5B2F2E" w14:textId="77777777" w:rsidR="0097272B" w:rsidRDefault="0097272B"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4C388" w14:textId="3B3346D8" w:rsidR="003E0A6F" w:rsidRDefault="003E0A6F" w:rsidP="003E0A6F">
    <w:pPr>
      <w:pStyle w:val="Encabezado"/>
      <w:spacing w:after="0" w:line="240" w:lineRule="auto"/>
      <w:jc w:val="center"/>
    </w:pPr>
    <w:r>
      <w:t>Sistema para el Desarrollo Integral de la Familia en el Municipio de León, G</w:t>
    </w:r>
    <w:r w:rsidR="00540D7E">
      <w:t>uanajua</w:t>
    </w:r>
    <w:r>
      <w:t>to</w:t>
    </w:r>
  </w:p>
  <w:p w14:paraId="63DDE91C" w14:textId="41396F19" w:rsidR="003E0A6F" w:rsidRPr="00E20B87" w:rsidRDefault="003E0A6F" w:rsidP="003E0A6F">
    <w:pPr>
      <w:pStyle w:val="Encabezado"/>
      <w:spacing w:after="0" w:line="240" w:lineRule="auto"/>
      <w:jc w:val="center"/>
    </w:pPr>
    <w:r>
      <w:t>C</w:t>
    </w:r>
    <w:r w:rsidR="00A02477">
      <w:t xml:space="preserve">orrespondientes al </w:t>
    </w:r>
    <w:r w:rsidR="0033347B">
      <w:t>3</w:t>
    </w:r>
    <w:r w:rsidR="00020294">
      <w:t>1</w:t>
    </w:r>
    <w:r w:rsidR="0033347B">
      <w:t xml:space="preserve"> de </w:t>
    </w:r>
    <w:r w:rsidR="006551C6">
      <w:t>marzo</w:t>
    </w:r>
    <w:r w:rsidR="00A02477">
      <w:t xml:space="preserve"> del 202</w:t>
    </w:r>
    <w:r w:rsidR="0076214E">
      <w:t>6</w:t>
    </w:r>
  </w:p>
  <w:p w14:paraId="651A4C4F" w14:textId="470B58A6" w:rsidR="00A4610E" w:rsidRPr="003E0A6F" w:rsidRDefault="00A4610E" w:rsidP="003E0A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92FD7"/>
    <w:multiLevelType w:val="hybridMultilevel"/>
    <w:tmpl w:val="1BACD94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48176B"/>
    <w:multiLevelType w:val="hybridMultilevel"/>
    <w:tmpl w:val="B6CA1536"/>
    <w:lvl w:ilvl="0" w:tplc="D938C908">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295749"/>
    <w:multiLevelType w:val="hybridMultilevel"/>
    <w:tmpl w:val="502C06F8"/>
    <w:lvl w:ilvl="0" w:tplc="D938C908">
      <w:start w:val="1"/>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6274EA"/>
    <w:multiLevelType w:val="hybridMultilevel"/>
    <w:tmpl w:val="E976D4EE"/>
    <w:lvl w:ilvl="0" w:tplc="080A000B">
      <w:start w:val="1"/>
      <w:numFmt w:val="bullet"/>
      <w:lvlText w:val=""/>
      <w:lvlJc w:val="left"/>
      <w:pPr>
        <w:ind w:left="644"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BFF557A"/>
    <w:multiLevelType w:val="hybridMultilevel"/>
    <w:tmpl w:val="2D26781E"/>
    <w:lvl w:ilvl="0" w:tplc="D938C908">
      <w:start w:val="1"/>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FCC1BFD"/>
    <w:multiLevelType w:val="hybridMultilevel"/>
    <w:tmpl w:val="5EF69238"/>
    <w:lvl w:ilvl="0" w:tplc="D938C908">
      <w:start w:val="1"/>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26465AB"/>
    <w:multiLevelType w:val="hybridMultilevel"/>
    <w:tmpl w:val="3D568A22"/>
    <w:lvl w:ilvl="0" w:tplc="D938C908">
      <w:start w:val="1"/>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6"/>
  </w:num>
  <w:num w:numId="2" w16cid:durableId="1023021617">
    <w:abstractNumId w:val="0"/>
  </w:num>
  <w:num w:numId="3" w16cid:durableId="429593259">
    <w:abstractNumId w:val="1"/>
  </w:num>
  <w:num w:numId="4" w16cid:durableId="695229570">
    <w:abstractNumId w:val="3"/>
  </w:num>
  <w:num w:numId="5" w16cid:durableId="1823278504">
    <w:abstractNumId w:val="2"/>
  </w:num>
  <w:num w:numId="6" w16cid:durableId="1161039702">
    <w:abstractNumId w:val="4"/>
  </w:num>
  <w:num w:numId="7" w16cid:durableId="1301768239">
    <w:abstractNumId w:val="5"/>
  </w:num>
  <w:num w:numId="8" w16cid:durableId="14771375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154C4"/>
    <w:rsid w:val="00020294"/>
    <w:rsid w:val="000310EF"/>
    <w:rsid w:val="00037941"/>
    <w:rsid w:val="00040D4F"/>
    <w:rsid w:val="000507A5"/>
    <w:rsid w:val="00084EAE"/>
    <w:rsid w:val="00091CE6"/>
    <w:rsid w:val="00094426"/>
    <w:rsid w:val="000A6B14"/>
    <w:rsid w:val="000B7810"/>
    <w:rsid w:val="000C3365"/>
    <w:rsid w:val="000C42C6"/>
    <w:rsid w:val="000F6D97"/>
    <w:rsid w:val="000F71AE"/>
    <w:rsid w:val="000F75DD"/>
    <w:rsid w:val="00106EE9"/>
    <w:rsid w:val="00114FB7"/>
    <w:rsid w:val="0012405A"/>
    <w:rsid w:val="0012493A"/>
    <w:rsid w:val="00131D98"/>
    <w:rsid w:val="00152432"/>
    <w:rsid w:val="00154BA3"/>
    <w:rsid w:val="0016481A"/>
    <w:rsid w:val="00172E3F"/>
    <w:rsid w:val="001973A2"/>
    <w:rsid w:val="001A44C0"/>
    <w:rsid w:val="001A4BF0"/>
    <w:rsid w:val="001A61E5"/>
    <w:rsid w:val="001B5BD1"/>
    <w:rsid w:val="001C34BC"/>
    <w:rsid w:val="001C710C"/>
    <w:rsid w:val="001C75F2"/>
    <w:rsid w:val="001D2063"/>
    <w:rsid w:val="001D43E9"/>
    <w:rsid w:val="001F441C"/>
    <w:rsid w:val="001F6CC9"/>
    <w:rsid w:val="00231FBE"/>
    <w:rsid w:val="00232175"/>
    <w:rsid w:val="0024740E"/>
    <w:rsid w:val="002722DD"/>
    <w:rsid w:val="00276194"/>
    <w:rsid w:val="00295B72"/>
    <w:rsid w:val="002A29FF"/>
    <w:rsid w:val="002B4211"/>
    <w:rsid w:val="002D45C5"/>
    <w:rsid w:val="002D51DE"/>
    <w:rsid w:val="002E6311"/>
    <w:rsid w:val="002F0265"/>
    <w:rsid w:val="0033347B"/>
    <w:rsid w:val="003453CA"/>
    <w:rsid w:val="003946AE"/>
    <w:rsid w:val="00396D53"/>
    <w:rsid w:val="00396D78"/>
    <w:rsid w:val="003D3B05"/>
    <w:rsid w:val="003E0A6F"/>
    <w:rsid w:val="003E6C64"/>
    <w:rsid w:val="0043078C"/>
    <w:rsid w:val="00433830"/>
    <w:rsid w:val="00435A87"/>
    <w:rsid w:val="004A1077"/>
    <w:rsid w:val="004A58C8"/>
    <w:rsid w:val="004C74F7"/>
    <w:rsid w:val="004E6FF3"/>
    <w:rsid w:val="004F234D"/>
    <w:rsid w:val="004F6FAC"/>
    <w:rsid w:val="005053EE"/>
    <w:rsid w:val="00507261"/>
    <w:rsid w:val="00516100"/>
    <w:rsid w:val="00516A8F"/>
    <w:rsid w:val="005347CC"/>
    <w:rsid w:val="00540261"/>
    <w:rsid w:val="00540D7E"/>
    <w:rsid w:val="00546882"/>
    <w:rsid w:val="0054701E"/>
    <w:rsid w:val="00560E24"/>
    <w:rsid w:val="0056344F"/>
    <w:rsid w:val="005640EC"/>
    <w:rsid w:val="005722C6"/>
    <w:rsid w:val="005B2AD5"/>
    <w:rsid w:val="005B3A22"/>
    <w:rsid w:val="005B440A"/>
    <w:rsid w:val="005B5531"/>
    <w:rsid w:val="005B557B"/>
    <w:rsid w:val="005D3E43"/>
    <w:rsid w:val="005E231E"/>
    <w:rsid w:val="005F2900"/>
    <w:rsid w:val="005F290D"/>
    <w:rsid w:val="005F51CC"/>
    <w:rsid w:val="0060639D"/>
    <w:rsid w:val="0061366D"/>
    <w:rsid w:val="0064059E"/>
    <w:rsid w:val="006551C6"/>
    <w:rsid w:val="00657009"/>
    <w:rsid w:val="00674906"/>
    <w:rsid w:val="00681AD2"/>
    <w:rsid w:val="00681C79"/>
    <w:rsid w:val="006B1ADF"/>
    <w:rsid w:val="006B30AC"/>
    <w:rsid w:val="006E2AF7"/>
    <w:rsid w:val="006F0687"/>
    <w:rsid w:val="006F5DF7"/>
    <w:rsid w:val="006F77A8"/>
    <w:rsid w:val="00733387"/>
    <w:rsid w:val="0073723D"/>
    <w:rsid w:val="007559F4"/>
    <w:rsid w:val="007610BC"/>
    <w:rsid w:val="0076214E"/>
    <w:rsid w:val="007714AB"/>
    <w:rsid w:val="00786201"/>
    <w:rsid w:val="00797A3A"/>
    <w:rsid w:val="007D1E76"/>
    <w:rsid w:val="007D4484"/>
    <w:rsid w:val="007D4F1A"/>
    <w:rsid w:val="007E38A2"/>
    <w:rsid w:val="007F699D"/>
    <w:rsid w:val="00806269"/>
    <w:rsid w:val="008112CB"/>
    <w:rsid w:val="00820BCA"/>
    <w:rsid w:val="008211F5"/>
    <w:rsid w:val="008271AD"/>
    <w:rsid w:val="0086420E"/>
    <w:rsid w:val="0086459F"/>
    <w:rsid w:val="008773E2"/>
    <w:rsid w:val="00897417"/>
    <w:rsid w:val="008C3BB8"/>
    <w:rsid w:val="008C6BA8"/>
    <w:rsid w:val="008D32B7"/>
    <w:rsid w:val="008E076C"/>
    <w:rsid w:val="00905118"/>
    <w:rsid w:val="00917A2C"/>
    <w:rsid w:val="0092765C"/>
    <w:rsid w:val="009406B1"/>
    <w:rsid w:val="0094322E"/>
    <w:rsid w:val="00967DDA"/>
    <w:rsid w:val="0097272B"/>
    <w:rsid w:val="009736CB"/>
    <w:rsid w:val="009824D1"/>
    <w:rsid w:val="00987A45"/>
    <w:rsid w:val="00992871"/>
    <w:rsid w:val="00992FC6"/>
    <w:rsid w:val="009A3F02"/>
    <w:rsid w:val="009C096D"/>
    <w:rsid w:val="009C0BD3"/>
    <w:rsid w:val="009D60B3"/>
    <w:rsid w:val="009E0B23"/>
    <w:rsid w:val="009F1D32"/>
    <w:rsid w:val="00A02477"/>
    <w:rsid w:val="00A11665"/>
    <w:rsid w:val="00A23D4C"/>
    <w:rsid w:val="00A35AAB"/>
    <w:rsid w:val="00A44412"/>
    <w:rsid w:val="00A4610E"/>
    <w:rsid w:val="00A6346D"/>
    <w:rsid w:val="00A64ACA"/>
    <w:rsid w:val="00A730E0"/>
    <w:rsid w:val="00AA2768"/>
    <w:rsid w:val="00AA41E5"/>
    <w:rsid w:val="00AB722B"/>
    <w:rsid w:val="00AE1F6A"/>
    <w:rsid w:val="00AF4375"/>
    <w:rsid w:val="00AF5032"/>
    <w:rsid w:val="00AF6026"/>
    <w:rsid w:val="00AF6456"/>
    <w:rsid w:val="00B073DE"/>
    <w:rsid w:val="00B6368B"/>
    <w:rsid w:val="00BA53FE"/>
    <w:rsid w:val="00BC0AF5"/>
    <w:rsid w:val="00BD5919"/>
    <w:rsid w:val="00BD59CA"/>
    <w:rsid w:val="00BE02EB"/>
    <w:rsid w:val="00BE0F1C"/>
    <w:rsid w:val="00C4250B"/>
    <w:rsid w:val="00C4625D"/>
    <w:rsid w:val="00C4740D"/>
    <w:rsid w:val="00C54C12"/>
    <w:rsid w:val="00C5506B"/>
    <w:rsid w:val="00C56BC9"/>
    <w:rsid w:val="00C63B87"/>
    <w:rsid w:val="00C67726"/>
    <w:rsid w:val="00C92D5D"/>
    <w:rsid w:val="00C93C67"/>
    <w:rsid w:val="00C97E1E"/>
    <w:rsid w:val="00CB41C4"/>
    <w:rsid w:val="00CD24AF"/>
    <w:rsid w:val="00CE47F8"/>
    <w:rsid w:val="00CF1316"/>
    <w:rsid w:val="00D13C44"/>
    <w:rsid w:val="00D32331"/>
    <w:rsid w:val="00D40FC2"/>
    <w:rsid w:val="00D5018E"/>
    <w:rsid w:val="00D546B2"/>
    <w:rsid w:val="00D860AA"/>
    <w:rsid w:val="00D90CF3"/>
    <w:rsid w:val="00D93B8F"/>
    <w:rsid w:val="00D975B1"/>
    <w:rsid w:val="00DB1CE1"/>
    <w:rsid w:val="00DB6C2B"/>
    <w:rsid w:val="00DD018C"/>
    <w:rsid w:val="00E00323"/>
    <w:rsid w:val="00E11758"/>
    <w:rsid w:val="00E14D15"/>
    <w:rsid w:val="00E32502"/>
    <w:rsid w:val="00E43D1B"/>
    <w:rsid w:val="00E66CFD"/>
    <w:rsid w:val="00E74967"/>
    <w:rsid w:val="00E7559F"/>
    <w:rsid w:val="00E85520"/>
    <w:rsid w:val="00E9132F"/>
    <w:rsid w:val="00EA37F5"/>
    <w:rsid w:val="00EA7915"/>
    <w:rsid w:val="00EC1672"/>
    <w:rsid w:val="00ED7AA0"/>
    <w:rsid w:val="00F03076"/>
    <w:rsid w:val="00F067C8"/>
    <w:rsid w:val="00F20200"/>
    <w:rsid w:val="00F43AC5"/>
    <w:rsid w:val="00F46719"/>
    <w:rsid w:val="00F54F6F"/>
    <w:rsid w:val="00F6102D"/>
    <w:rsid w:val="00F65A92"/>
    <w:rsid w:val="00F6759B"/>
    <w:rsid w:val="00F94B3C"/>
    <w:rsid w:val="00FB1627"/>
    <w:rsid w:val="00FC1AE8"/>
    <w:rsid w:val="00FD7946"/>
    <w:rsid w:val="00FE0711"/>
    <w:rsid w:val="00FE3F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table" w:customStyle="1" w:styleId="Cuadrculadetablaclara1">
    <w:name w:val="Cuadrícula de tabla clara1"/>
    <w:basedOn w:val="Tablanormal"/>
    <w:uiPriority w:val="40"/>
    <w:rsid w:val="009C09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6261">
      <w:bodyDiv w:val="1"/>
      <w:marLeft w:val="0"/>
      <w:marRight w:val="0"/>
      <w:marTop w:val="0"/>
      <w:marBottom w:val="0"/>
      <w:divBdr>
        <w:top w:val="none" w:sz="0" w:space="0" w:color="auto"/>
        <w:left w:val="none" w:sz="0" w:space="0" w:color="auto"/>
        <w:bottom w:val="none" w:sz="0" w:space="0" w:color="auto"/>
        <w:right w:val="none" w:sz="0" w:space="0" w:color="auto"/>
      </w:divBdr>
      <w:divsChild>
        <w:div w:id="269824581">
          <w:marLeft w:val="0"/>
          <w:marRight w:val="0"/>
          <w:marTop w:val="0"/>
          <w:marBottom w:val="0"/>
          <w:divBdr>
            <w:top w:val="none" w:sz="0" w:space="0" w:color="auto"/>
            <w:left w:val="none" w:sz="0" w:space="0" w:color="auto"/>
            <w:bottom w:val="none" w:sz="0" w:space="0" w:color="auto"/>
            <w:right w:val="none" w:sz="0" w:space="0" w:color="auto"/>
          </w:divBdr>
        </w:div>
        <w:div w:id="140005751">
          <w:marLeft w:val="0"/>
          <w:marRight w:val="0"/>
          <w:marTop w:val="0"/>
          <w:marBottom w:val="0"/>
          <w:divBdr>
            <w:top w:val="none" w:sz="0" w:space="0" w:color="auto"/>
            <w:left w:val="none" w:sz="0" w:space="0" w:color="auto"/>
            <w:bottom w:val="none" w:sz="0" w:space="0" w:color="auto"/>
            <w:right w:val="none" w:sz="0" w:space="0" w:color="auto"/>
          </w:divBdr>
        </w:div>
        <w:div w:id="1874728708">
          <w:marLeft w:val="0"/>
          <w:marRight w:val="0"/>
          <w:marTop w:val="0"/>
          <w:marBottom w:val="0"/>
          <w:divBdr>
            <w:top w:val="none" w:sz="0" w:space="0" w:color="auto"/>
            <w:left w:val="none" w:sz="0" w:space="0" w:color="auto"/>
            <w:bottom w:val="none" w:sz="0" w:space="0" w:color="auto"/>
            <w:right w:val="none" w:sz="0" w:space="0" w:color="auto"/>
          </w:divBdr>
        </w:div>
        <w:div w:id="2022775058">
          <w:marLeft w:val="0"/>
          <w:marRight w:val="0"/>
          <w:marTop w:val="0"/>
          <w:marBottom w:val="0"/>
          <w:divBdr>
            <w:top w:val="none" w:sz="0" w:space="0" w:color="auto"/>
            <w:left w:val="none" w:sz="0" w:space="0" w:color="auto"/>
            <w:bottom w:val="none" w:sz="0" w:space="0" w:color="auto"/>
            <w:right w:val="none" w:sz="0" w:space="0" w:color="auto"/>
          </w:divBdr>
        </w:div>
        <w:div w:id="1143892957">
          <w:marLeft w:val="0"/>
          <w:marRight w:val="0"/>
          <w:marTop w:val="0"/>
          <w:marBottom w:val="0"/>
          <w:divBdr>
            <w:top w:val="none" w:sz="0" w:space="0" w:color="auto"/>
            <w:left w:val="none" w:sz="0" w:space="0" w:color="auto"/>
            <w:bottom w:val="none" w:sz="0" w:space="0" w:color="auto"/>
            <w:right w:val="none" w:sz="0" w:space="0" w:color="auto"/>
          </w:divBdr>
        </w:div>
        <w:div w:id="384063818">
          <w:marLeft w:val="0"/>
          <w:marRight w:val="0"/>
          <w:marTop w:val="0"/>
          <w:marBottom w:val="0"/>
          <w:divBdr>
            <w:top w:val="none" w:sz="0" w:space="0" w:color="auto"/>
            <w:left w:val="none" w:sz="0" w:space="0" w:color="auto"/>
            <w:bottom w:val="none" w:sz="0" w:space="0" w:color="auto"/>
            <w:right w:val="none" w:sz="0" w:space="0" w:color="auto"/>
          </w:divBdr>
        </w:div>
      </w:divsChild>
    </w:div>
    <w:div w:id="391512244">
      <w:bodyDiv w:val="1"/>
      <w:marLeft w:val="0"/>
      <w:marRight w:val="0"/>
      <w:marTop w:val="0"/>
      <w:marBottom w:val="0"/>
      <w:divBdr>
        <w:top w:val="none" w:sz="0" w:space="0" w:color="auto"/>
        <w:left w:val="none" w:sz="0" w:space="0" w:color="auto"/>
        <w:bottom w:val="none" w:sz="0" w:space="0" w:color="auto"/>
        <w:right w:val="none" w:sz="0" w:space="0" w:color="auto"/>
      </w:divBdr>
      <w:divsChild>
        <w:div w:id="451291154">
          <w:marLeft w:val="0"/>
          <w:marRight w:val="0"/>
          <w:marTop w:val="0"/>
          <w:marBottom w:val="0"/>
          <w:divBdr>
            <w:top w:val="none" w:sz="0" w:space="0" w:color="auto"/>
            <w:left w:val="none" w:sz="0" w:space="0" w:color="auto"/>
            <w:bottom w:val="none" w:sz="0" w:space="0" w:color="auto"/>
            <w:right w:val="none" w:sz="0" w:space="0" w:color="auto"/>
          </w:divBdr>
        </w:div>
        <w:div w:id="1517689816">
          <w:marLeft w:val="0"/>
          <w:marRight w:val="0"/>
          <w:marTop w:val="0"/>
          <w:marBottom w:val="0"/>
          <w:divBdr>
            <w:top w:val="none" w:sz="0" w:space="0" w:color="auto"/>
            <w:left w:val="none" w:sz="0" w:space="0" w:color="auto"/>
            <w:bottom w:val="none" w:sz="0" w:space="0" w:color="auto"/>
            <w:right w:val="none" w:sz="0" w:space="0" w:color="auto"/>
          </w:divBdr>
        </w:div>
        <w:div w:id="724569336">
          <w:marLeft w:val="0"/>
          <w:marRight w:val="0"/>
          <w:marTop w:val="0"/>
          <w:marBottom w:val="0"/>
          <w:divBdr>
            <w:top w:val="none" w:sz="0" w:space="0" w:color="auto"/>
            <w:left w:val="none" w:sz="0" w:space="0" w:color="auto"/>
            <w:bottom w:val="none" w:sz="0" w:space="0" w:color="auto"/>
            <w:right w:val="none" w:sz="0" w:space="0" w:color="auto"/>
          </w:divBdr>
        </w:div>
        <w:div w:id="382562577">
          <w:marLeft w:val="0"/>
          <w:marRight w:val="0"/>
          <w:marTop w:val="0"/>
          <w:marBottom w:val="0"/>
          <w:divBdr>
            <w:top w:val="none" w:sz="0" w:space="0" w:color="auto"/>
            <w:left w:val="none" w:sz="0" w:space="0" w:color="auto"/>
            <w:bottom w:val="none" w:sz="0" w:space="0" w:color="auto"/>
            <w:right w:val="none" w:sz="0" w:space="0" w:color="auto"/>
          </w:divBdr>
        </w:div>
        <w:div w:id="1200706499">
          <w:marLeft w:val="0"/>
          <w:marRight w:val="0"/>
          <w:marTop w:val="0"/>
          <w:marBottom w:val="0"/>
          <w:divBdr>
            <w:top w:val="none" w:sz="0" w:space="0" w:color="auto"/>
            <w:left w:val="none" w:sz="0" w:space="0" w:color="auto"/>
            <w:bottom w:val="none" w:sz="0" w:space="0" w:color="auto"/>
            <w:right w:val="none" w:sz="0" w:space="0" w:color="auto"/>
          </w:divBdr>
        </w:div>
        <w:div w:id="261425812">
          <w:marLeft w:val="0"/>
          <w:marRight w:val="0"/>
          <w:marTop w:val="0"/>
          <w:marBottom w:val="0"/>
          <w:divBdr>
            <w:top w:val="none" w:sz="0" w:space="0" w:color="auto"/>
            <w:left w:val="none" w:sz="0" w:space="0" w:color="auto"/>
            <w:bottom w:val="none" w:sz="0" w:space="0" w:color="auto"/>
            <w:right w:val="none" w:sz="0" w:space="0" w:color="auto"/>
          </w:divBdr>
        </w:div>
        <w:div w:id="1356493939">
          <w:marLeft w:val="0"/>
          <w:marRight w:val="0"/>
          <w:marTop w:val="0"/>
          <w:marBottom w:val="0"/>
          <w:divBdr>
            <w:top w:val="none" w:sz="0" w:space="0" w:color="auto"/>
            <w:left w:val="none" w:sz="0" w:space="0" w:color="auto"/>
            <w:bottom w:val="none" w:sz="0" w:space="0" w:color="auto"/>
            <w:right w:val="none" w:sz="0" w:space="0" w:color="auto"/>
          </w:divBdr>
        </w:div>
        <w:div w:id="440805698">
          <w:marLeft w:val="0"/>
          <w:marRight w:val="0"/>
          <w:marTop w:val="0"/>
          <w:marBottom w:val="0"/>
          <w:divBdr>
            <w:top w:val="none" w:sz="0" w:space="0" w:color="auto"/>
            <w:left w:val="none" w:sz="0" w:space="0" w:color="auto"/>
            <w:bottom w:val="none" w:sz="0" w:space="0" w:color="auto"/>
            <w:right w:val="none" w:sz="0" w:space="0" w:color="auto"/>
          </w:divBdr>
        </w:div>
        <w:div w:id="1415273726">
          <w:marLeft w:val="0"/>
          <w:marRight w:val="0"/>
          <w:marTop w:val="0"/>
          <w:marBottom w:val="0"/>
          <w:divBdr>
            <w:top w:val="none" w:sz="0" w:space="0" w:color="auto"/>
            <w:left w:val="none" w:sz="0" w:space="0" w:color="auto"/>
            <w:bottom w:val="none" w:sz="0" w:space="0" w:color="auto"/>
            <w:right w:val="none" w:sz="0" w:space="0" w:color="auto"/>
          </w:divBdr>
        </w:div>
        <w:div w:id="533857187">
          <w:marLeft w:val="0"/>
          <w:marRight w:val="0"/>
          <w:marTop w:val="0"/>
          <w:marBottom w:val="0"/>
          <w:divBdr>
            <w:top w:val="none" w:sz="0" w:space="0" w:color="auto"/>
            <w:left w:val="none" w:sz="0" w:space="0" w:color="auto"/>
            <w:bottom w:val="none" w:sz="0" w:space="0" w:color="auto"/>
            <w:right w:val="none" w:sz="0" w:space="0" w:color="auto"/>
          </w:divBdr>
        </w:div>
        <w:div w:id="144905783">
          <w:marLeft w:val="0"/>
          <w:marRight w:val="0"/>
          <w:marTop w:val="0"/>
          <w:marBottom w:val="0"/>
          <w:divBdr>
            <w:top w:val="none" w:sz="0" w:space="0" w:color="auto"/>
            <w:left w:val="none" w:sz="0" w:space="0" w:color="auto"/>
            <w:bottom w:val="none" w:sz="0" w:space="0" w:color="auto"/>
            <w:right w:val="none" w:sz="0" w:space="0" w:color="auto"/>
          </w:divBdr>
        </w:div>
        <w:div w:id="959067317">
          <w:marLeft w:val="0"/>
          <w:marRight w:val="0"/>
          <w:marTop w:val="0"/>
          <w:marBottom w:val="0"/>
          <w:divBdr>
            <w:top w:val="none" w:sz="0" w:space="0" w:color="auto"/>
            <w:left w:val="none" w:sz="0" w:space="0" w:color="auto"/>
            <w:bottom w:val="none" w:sz="0" w:space="0" w:color="auto"/>
            <w:right w:val="none" w:sz="0" w:space="0" w:color="auto"/>
          </w:divBdr>
        </w:div>
      </w:divsChild>
    </w:div>
    <w:div w:id="1008220166">
      <w:bodyDiv w:val="1"/>
      <w:marLeft w:val="0"/>
      <w:marRight w:val="0"/>
      <w:marTop w:val="0"/>
      <w:marBottom w:val="0"/>
      <w:divBdr>
        <w:top w:val="none" w:sz="0" w:space="0" w:color="auto"/>
        <w:left w:val="none" w:sz="0" w:space="0" w:color="auto"/>
        <w:bottom w:val="none" w:sz="0" w:space="0" w:color="auto"/>
        <w:right w:val="none" w:sz="0" w:space="0" w:color="auto"/>
      </w:divBdr>
      <w:divsChild>
        <w:div w:id="2124886241">
          <w:marLeft w:val="0"/>
          <w:marRight w:val="0"/>
          <w:marTop w:val="0"/>
          <w:marBottom w:val="0"/>
          <w:divBdr>
            <w:top w:val="none" w:sz="0" w:space="0" w:color="auto"/>
            <w:left w:val="none" w:sz="0" w:space="0" w:color="auto"/>
            <w:bottom w:val="none" w:sz="0" w:space="0" w:color="auto"/>
            <w:right w:val="none" w:sz="0" w:space="0" w:color="auto"/>
          </w:divBdr>
        </w:div>
        <w:div w:id="827551271">
          <w:marLeft w:val="0"/>
          <w:marRight w:val="0"/>
          <w:marTop w:val="0"/>
          <w:marBottom w:val="0"/>
          <w:divBdr>
            <w:top w:val="none" w:sz="0" w:space="0" w:color="auto"/>
            <w:left w:val="none" w:sz="0" w:space="0" w:color="auto"/>
            <w:bottom w:val="none" w:sz="0" w:space="0" w:color="auto"/>
            <w:right w:val="none" w:sz="0" w:space="0" w:color="auto"/>
          </w:divBdr>
        </w:div>
        <w:div w:id="1797676309">
          <w:marLeft w:val="0"/>
          <w:marRight w:val="0"/>
          <w:marTop w:val="0"/>
          <w:marBottom w:val="0"/>
          <w:divBdr>
            <w:top w:val="none" w:sz="0" w:space="0" w:color="auto"/>
            <w:left w:val="none" w:sz="0" w:space="0" w:color="auto"/>
            <w:bottom w:val="none" w:sz="0" w:space="0" w:color="auto"/>
            <w:right w:val="none" w:sz="0" w:space="0" w:color="auto"/>
          </w:divBdr>
        </w:div>
        <w:div w:id="166749438">
          <w:marLeft w:val="0"/>
          <w:marRight w:val="0"/>
          <w:marTop w:val="0"/>
          <w:marBottom w:val="0"/>
          <w:divBdr>
            <w:top w:val="none" w:sz="0" w:space="0" w:color="auto"/>
            <w:left w:val="none" w:sz="0" w:space="0" w:color="auto"/>
            <w:bottom w:val="none" w:sz="0" w:space="0" w:color="auto"/>
            <w:right w:val="none" w:sz="0" w:space="0" w:color="auto"/>
          </w:divBdr>
        </w:div>
        <w:div w:id="199977972">
          <w:marLeft w:val="0"/>
          <w:marRight w:val="0"/>
          <w:marTop w:val="0"/>
          <w:marBottom w:val="0"/>
          <w:divBdr>
            <w:top w:val="none" w:sz="0" w:space="0" w:color="auto"/>
            <w:left w:val="none" w:sz="0" w:space="0" w:color="auto"/>
            <w:bottom w:val="none" w:sz="0" w:space="0" w:color="auto"/>
            <w:right w:val="none" w:sz="0" w:space="0" w:color="auto"/>
          </w:divBdr>
        </w:div>
        <w:div w:id="700786522">
          <w:marLeft w:val="0"/>
          <w:marRight w:val="0"/>
          <w:marTop w:val="0"/>
          <w:marBottom w:val="0"/>
          <w:divBdr>
            <w:top w:val="none" w:sz="0" w:space="0" w:color="auto"/>
            <w:left w:val="none" w:sz="0" w:space="0" w:color="auto"/>
            <w:bottom w:val="none" w:sz="0" w:space="0" w:color="auto"/>
            <w:right w:val="none" w:sz="0" w:space="0" w:color="auto"/>
          </w:divBdr>
        </w:div>
      </w:divsChild>
    </w:div>
    <w:div w:id="1871256995">
      <w:bodyDiv w:val="1"/>
      <w:marLeft w:val="0"/>
      <w:marRight w:val="0"/>
      <w:marTop w:val="0"/>
      <w:marBottom w:val="0"/>
      <w:divBdr>
        <w:top w:val="none" w:sz="0" w:space="0" w:color="auto"/>
        <w:left w:val="none" w:sz="0" w:space="0" w:color="auto"/>
        <w:bottom w:val="none" w:sz="0" w:space="0" w:color="auto"/>
        <w:right w:val="none" w:sz="0" w:space="0" w:color="auto"/>
      </w:divBdr>
      <w:divsChild>
        <w:div w:id="236861912">
          <w:marLeft w:val="0"/>
          <w:marRight w:val="0"/>
          <w:marTop w:val="0"/>
          <w:marBottom w:val="0"/>
          <w:divBdr>
            <w:top w:val="none" w:sz="0" w:space="0" w:color="auto"/>
            <w:left w:val="none" w:sz="0" w:space="0" w:color="auto"/>
            <w:bottom w:val="none" w:sz="0" w:space="0" w:color="auto"/>
            <w:right w:val="none" w:sz="0" w:space="0" w:color="auto"/>
          </w:divBdr>
        </w:div>
        <w:div w:id="700201728">
          <w:marLeft w:val="0"/>
          <w:marRight w:val="0"/>
          <w:marTop w:val="0"/>
          <w:marBottom w:val="0"/>
          <w:divBdr>
            <w:top w:val="none" w:sz="0" w:space="0" w:color="auto"/>
            <w:left w:val="none" w:sz="0" w:space="0" w:color="auto"/>
            <w:bottom w:val="none" w:sz="0" w:space="0" w:color="auto"/>
            <w:right w:val="none" w:sz="0" w:space="0" w:color="auto"/>
          </w:divBdr>
        </w:div>
        <w:div w:id="440731543">
          <w:marLeft w:val="0"/>
          <w:marRight w:val="0"/>
          <w:marTop w:val="0"/>
          <w:marBottom w:val="0"/>
          <w:divBdr>
            <w:top w:val="none" w:sz="0" w:space="0" w:color="auto"/>
            <w:left w:val="none" w:sz="0" w:space="0" w:color="auto"/>
            <w:bottom w:val="none" w:sz="0" w:space="0" w:color="auto"/>
            <w:right w:val="none" w:sz="0" w:space="0" w:color="auto"/>
          </w:divBdr>
        </w:div>
        <w:div w:id="906065614">
          <w:marLeft w:val="0"/>
          <w:marRight w:val="0"/>
          <w:marTop w:val="0"/>
          <w:marBottom w:val="0"/>
          <w:divBdr>
            <w:top w:val="none" w:sz="0" w:space="0" w:color="auto"/>
            <w:left w:val="none" w:sz="0" w:space="0" w:color="auto"/>
            <w:bottom w:val="none" w:sz="0" w:space="0" w:color="auto"/>
            <w:right w:val="none" w:sz="0" w:space="0" w:color="auto"/>
          </w:divBdr>
        </w:div>
        <w:div w:id="1839493824">
          <w:marLeft w:val="0"/>
          <w:marRight w:val="0"/>
          <w:marTop w:val="0"/>
          <w:marBottom w:val="0"/>
          <w:divBdr>
            <w:top w:val="none" w:sz="0" w:space="0" w:color="auto"/>
            <w:left w:val="none" w:sz="0" w:space="0" w:color="auto"/>
            <w:bottom w:val="none" w:sz="0" w:space="0" w:color="auto"/>
            <w:right w:val="none" w:sz="0" w:space="0" w:color="auto"/>
          </w:divBdr>
        </w:div>
        <w:div w:id="1241983889">
          <w:marLeft w:val="0"/>
          <w:marRight w:val="0"/>
          <w:marTop w:val="0"/>
          <w:marBottom w:val="0"/>
          <w:divBdr>
            <w:top w:val="none" w:sz="0" w:space="0" w:color="auto"/>
            <w:left w:val="none" w:sz="0" w:space="0" w:color="auto"/>
            <w:bottom w:val="none" w:sz="0" w:space="0" w:color="auto"/>
            <w:right w:val="none" w:sz="0" w:space="0" w:color="auto"/>
          </w:divBdr>
        </w:div>
        <w:div w:id="1850023595">
          <w:marLeft w:val="0"/>
          <w:marRight w:val="0"/>
          <w:marTop w:val="0"/>
          <w:marBottom w:val="0"/>
          <w:divBdr>
            <w:top w:val="none" w:sz="0" w:space="0" w:color="auto"/>
            <w:left w:val="none" w:sz="0" w:space="0" w:color="auto"/>
            <w:bottom w:val="none" w:sz="0" w:space="0" w:color="auto"/>
            <w:right w:val="none" w:sz="0" w:space="0" w:color="auto"/>
          </w:divBdr>
        </w:div>
        <w:div w:id="140733035">
          <w:marLeft w:val="0"/>
          <w:marRight w:val="0"/>
          <w:marTop w:val="0"/>
          <w:marBottom w:val="0"/>
          <w:divBdr>
            <w:top w:val="none" w:sz="0" w:space="0" w:color="auto"/>
            <w:left w:val="none" w:sz="0" w:space="0" w:color="auto"/>
            <w:bottom w:val="none" w:sz="0" w:space="0" w:color="auto"/>
            <w:right w:val="none" w:sz="0" w:space="0" w:color="auto"/>
          </w:divBdr>
        </w:div>
        <w:div w:id="649211498">
          <w:marLeft w:val="0"/>
          <w:marRight w:val="0"/>
          <w:marTop w:val="0"/>
          <w:marBottom w:val="0"/>
          <w:divBdr>
            <w:top w:val="none" w:sz="0" w:space="0" w:color="auto"/>
            <w:left w:val="none" w:sz="0" w:space="0" w:color="auto"/>
            <w:bottom w:val="none" w:sz="0" w:space="0" w:color="auto"/>
            <w:right w:val="none" w:sz="0" w:space="0" w:color="auto"/>
          </w:divBdr>
        </w:div>
        <w:div w:id="1028795824">
          <w:marLeft w:val="0"/>
          <w:marRight w:val="0"/>
          <w:marTop w:val="0"/>
          <w:marBottom w:val="0"/>
          <w:divBdr>
            <w:top w:val="none" w:sz="0" w:space="0" w:color="auto"/>
            <w:left w:val="none" w:sz="0" w:space="0" w:color="auto"/>
            <w:bottom w:val="none" w:sz="0" w:space="0" w:color="auto"/>
            <w:right w:val="none" w:sz="0" w:space="0" w:color="auto"/>
          </w:divBdr>
        </w:div>
        <w:div w:id="1516962399">
          <w:marLeft w:val="0"/>
          <w:marRight w:val="0"/>
          <w:marTop w:val="0"/>
          <w:marBottom w:val="0"/>
          <w:divBdr>
            <w:top w:val="none" w:sz="0" w:space="0" w:color="auto"/>
            <w:left w:val="none" w:sz="0" w:space="0" w:color="auto"/>
            <w:bottom w:val="none" w:sz="0" w:space="0" w:color="auto"/>
            <w:right w:val="none" w:sz="0" w:space="0" w:color="auto"/>
          </w:divBdr>
        </w:div>
        <w:div w:id="53166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12</Pages>
  <Words>3563</Words>
  <Characters>19600</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23117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DIF</cp:lastModifiedBy>
  <cp:revision>9</cp:revision>
  <cp:lastPrinted>2026-04-17T19:12:00Z</cp:lastPrinted>
  <dcterms:created xsi:type="dcterms:W3CDTF">2026-04-17T15:40:00Z</dcterms:created>
  <dcterms:modified xsi:type="dcterms:W3CDTF">2026-04-17T21:18:00Z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